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14F" w:rsidRDefault="0090414F" w:rsidP="0090414F">
      <w:pPr>
        <w:ind w:firstLineChars="199" w:firstLine="479"/>
        <w:jc w:val="left"/>
        <w:rPr>
          <w:b/>
        </w:rPr>
      </w:pPr>
      <w:bookmarkStart w:id="0" w:name="OLE_LINK3"/>
      <w:bookmarkStart w:id="1" w:name="OLE_LINK4"/>
      <w:r>
        <w:rPr>
          <w:rFonts w:hint="eastAsia"/>
          <w:b/>
        </w:rPr>
        <w:t xml:space="preserve">    </w:t>
      </w:r>
    </w:p>
    <w:p w:rsidR="0090414F" w:rsidRPr="0090414F" w:rsidRDefault="0090414F" w:rsidP="0090414F">
      <w:pPr>
        <w:ind w:firstLineChars="199" w:firstLine="479"/>
        <w:jc w:val="left"/>
        <w:rPr>
          <w:b/>
          <w:sz w:val="44"/>
          <w:szCs w:val="44"/>
        </w:rPr>
      </w:pPr>
      <w:r>
        <w:rPr>
          <w:rFonts w:hint="eastAsia"/>
          <w:b/>
        </w:rPr>
        <w:t xml:space="preserve">                        </w:t>
      </w:r>
      <w:r w:rsidRPr="0090414F">
        <w:rPr>
          <w:rFonts w:hint="eastAsia"/>
          <w:b/>
          <w:sz w:val="44"/>
          <w:szCs w:val="44"/>
        </w:rPr>
        <w:t xml:space="preserve">  目  录</w:t>
      </w:r>
    </w:p>
    <w:p w:rsidR="0090414F" w:rsidRDefault="0090414F" w:rsidP="0090414F">
      <w:pPr>
        <w:ind w:firstLineChars="199" w:firstLine="479"/>
        <w:jc w:val="left"/>
        <w:rPr>
          <w:b/>
        </w:rPr>
      </w:pPr>
    </w:p>
    <w:p w:rsidR="0090414F" w:rsidRPr="0090414F" w:rsidRDefault="0090414F" w:rsidP="0090414F">
      <w:pPr>
        <w:numPr>
          <w:ilvl w:val="0"/>
          <w:numId w:val="6"/>
        </w:numPr>
        <w:spacing w:before="100" w:beforeAutospacing="1" w:after="100" w:afterAutospacing="1" w:line="720" w:lineRule="auto"/>
        <w:ind w:firstLineChars="0"/>
        <w:jc w:val="left"/>
        <w:rPr>
          <w:b/>
          <w:sz w:val="30"/>
          <w:szCs w:val="30"/>
        </w:rPr>
      </w:pPr>
      <w:r w:rsidRPr="0090414F">
        <w:rPr>
          <w:rFonts w:hint="eastAsia"/>
          <w:b/>
          <w:sz w:val="30"/>
          <w:szCs w:val="30"/>
        </w:rPr>
        <w:t>同景新能源双轴光伏跟踪系统投资优势</w:t>
      </w:r>
    </w:p>
    <w:p w:rsidR="0090414F" w:rsidRPr="0090414F" w:rsidRDefault="0090414F" w:rsidP="0090414F">
      <w:pPr>
        <w:numPr>
          <w:ilvl w:val="0"/>
          <w:numId w:val="6"/>
        </w:numPr>
        <w:spacing w:before="100" w:beforeAutospacing="1" w:after="100" w:afterAutospacing="1" w:line="720" w:lineRule="auto"/>
        <w:ind w:firstLineChars="0"/>
        <w:jc w:val="left"/>
        <w:rPr>
          <w:b/>
          <w:sz w:val="30"/>
          <w:szCs w:val="30"/>
        </w:rPr>
      </w:pPr>
      <w:r w:rsidRPr="0090414F">
        <w:rPr>
          <w:rFonts w:hint="eastAsia"/>
          <w:b/>
          <w:sz w:val="30"/>
          <w:szCs w:val="30"/>
        </w:rPr>
        <w:t>同景新能源双轴光伏跟踪系统产品介绍</w:t>
      </w:r>
    </w:p>
    <w:p w:rsidR="0090414F" w:rsidRPr="0090414F" w:rsidRDefault="0090414F" w:rsidP="0090414F">
      <w:pPr>
        <w:numPr>
          <w:ilvl w:val="0"/>
          <w:numId w:val="6"/>
        </w:numPr>
        <w:spacing w:before="100" w:beforeAutospacing="1" w:after="100" w:afterAutospacing="1" w:line="720" w:lineRule="auto"/>
        <w:ind w:firstLineChars="0"/>
        <w:jc w:val="left"/>
        <w:rPr>
          <w:b/>
          <w:sz w:val="30"/>
          <w:szCs w:val="30"/>
        </w:rPr>
      </w:pPr>
      <w:r w:rsidRPr="0090414F">
        <w:rPr>
          <w:rFonts w:hint="eastAsia"/>
          <w:b/>
          <w:sz w:val="30"/>
          <w:szCs w:val="30"/>
        </w:rPr>
        <w:t>同景新能源双轴光伏跟踪系统“十大”产品性能</w:t>
      </w:r>
    </w:p>
    <w:p w:rsidR="0090414F" w:rsidRDefault="0090414F" w:rsidP="0090414F">
      <w:pPr>
        <w:spacing w:before="100" w:beforeAutospacing="1" w:after="100" w:afterAutospacing="1" w:line="720" w:lineRule="auto"/>
        <w:ind w:firstLineChars="788" w:firstLine="1899"/>
        <w:rPr>
          <w:b/>
        </w:rPr>
      </w:pPr>
    </w:p>
    <w:p w:rsidR="0090414F" w:rsidRDefault="0090414F" w:rsidP="0090414F">
      <w:pPr>
        <w:spacing w:before="100" w:beforeAutospacing="1" w:after="100" w:afterAutospacing="1" w:line="720" w:lineRule="auto"/>
        <w:ind w:firstLineChars="788" w:firstLine="1899"/>
        <w:rPr>
          <w:b/>
        </w:rPr>
      </w:pPr>
    </w:p>
    <w:p w:rsidR="0090414F" w:rsidRDefault="0090414F" w:rsidP="0090414F">
      <w:pPr>
        <w:spacing w:before="100" w:beforeAutospacing="1" w:after="100" w:afterAutospacing="1" w:line="720" w:lineRule="auto"/>
        <w:ind w:firstLineChars="788" w:firstLine="1899"/>
        <w:rPr>
          <w:b/>
        </w:rPr>
      </w:pPr>
    </w:p>
    <w:p w:rsidR="0090414F" w:rsidRDefault="0090414F" w:rsidP="0090414F">
      <w:pPr>
        <w:ind w:firstLineChars="788" w:firstLine="1899"/>
        <w:rPr>
          <w:b/>
        </w:rPr>
      </w:pPr>
    </w:p>
    <w:p w:rsidR="0090414F" w:rsidRDefault="0090414F" w:rsidP="0090414F">
      <w:pPr>
        <w:ind w:firstLineChars="788" w:firstLine="1899"/>
        <w:rPr>
          <w:b/>
        </w:rPr>
      </w:pPr>
    </w:p>
    <w:p w:rsidR="0090414F" w:rsidRDefault="0090414F" w:rsidP="0090414F">
      <w:pPr>
        <w:ind w:firstLineChars="788" w:firstLine="1899"/>
        <w:rPr>
          <w:b/>
        </w:rPr>
      </w:pPr>
    </w:p>
    <w:p w:rsidR="0090414F" w:rsidRDefault="0090414F" w:rsidP="0090414F">
      <w:pPr>
        <w:ind w:firstLineChars="788" w:firstLine="1899"/>
        <w:rPr>
          <w:b/>
        </w:rPr>
      </w:pPr>
    </w:p>
    <w:p w:rsidR="0090414F" w:rsidRDefault="0090414F" w:rsidP="0090414F">
      <w:pPr>
        <w:ind w:firstLineChars="788" w:firstLine="1899"/>
        <w:rPr>
          <w:b/>
        </w:rPr>
      </w:pPr>
    </w:p>
    <w:p w:rsidR="0090414F" w:rsidRDefault="0090414F" w:rsidP="0090414F">
      <w:pPr>
        <w:ind w:firstLineChars="788" w:firstLine="1899"/>
        <w:rPr>
          <w:b/>
        </w:rPr>
      </w:pPr>
    </w:p>
    <w:p w:rsidR="0090414F" w:rsidRDefault="0090414F" w:rsidP="0090414F">
      <w:pPr>
        <w:ind w:firstLineChars="788" w:firstLine="1899"/>
        <w:rPr>
          <w:b/>
        </w:rPr>
      </w:pPr>
    </w:p>
    <w:p w:rsidR="0090414F" w:rsidRDefault="0090414F" w:rsidP="0090414F">
      <w:pPr>
        <w:ind w:firstLineChars="788" w:firstLine="1899"/>
        <w:rPr>
          <w:b/>
        </w:rPr>
      </w:pPr>
    </w:p>
    <w:p w:rsidR="0090414F" w:rsidRDefault="0090414F" w:rsidP="0090414F">
      <w:pPr>
        <w:ind w:firstLineChars="788" w:firstLine="1899"/>
        <w:rPr>
          <w:b/>
        </w:rPr>
      </w:pPr>
    </w:p>
    <w:p w:rsidR="0090414F" w:rsidRDefault="0090414F" w:rsidP="0090414F">
      <w:pPr>
        <w:ind w:firstLineChars="788" w:firstLine="1899"/>
        <w:rPr>
          <w:b/>
        </w:rPr>
      </w:pPr>
    </w:p>
    <w:p w:rsidR="0090414F" w:rsidRPr="0090414F" w:rsidRDefault="0090414F" w:rsidP="0090414F">
      <w:pPr>
        <w:numPr>
          <w:ilvl w:val="0"/>
          <w:numId w:val="5"/>
        </w:numPr>
        <w:ind w:firstLineChars="0"/>
        <w:jc w:val="left"/>
        <w:rPr>
          <w:b/>
          <w:sz w:val="30"/>
          <w:szCs w:val="30"/>
        </w:rPr>
      </w:pPr>
      <w:r w:rsidRPr="0090414F">
        <w:rPr>
          <w:rFonts w:hint="eastAsia"/>
          <w:b/>
          <w:sz w:val="30"/>
          <w:szCs w:val="30"/>
        </w:rPr>
        <w:t>同景新能源双轴光伏跟踪系统投资优势</w:t>
      </w:r>
    </w:p>
    <w:p w:rsidR="0090414F" w:rsidRDefault="0090414F" w:rsidP="0090414F">
      <w:pPr>
        <w:ind w:left="1200" w:firstLineChars="0" w:firstLine="0"/>
        <w:rPr>
          <w:b/>
        </w:rPr>
      </w:pPr>
    </w:p>
    <w:p w:rsidR="0090414F" w:rsidRPr="0090414F" w:rsidRDefault="0090414F" w:rsidP="0090414F">
      <w:pPr>
        <w:numPr>
          <w:ilvl w:val="0"/>
          <w:numId w:val="7"/>
        </w:numPr>
        <w:ind w:firstLineChars="0"/>
        <w:rPr>
          <w:b/>
        </w:rPr>
      </w:pPr>
      <w:r w:rsidRPr="0090414F">
        <w:rPr>
          <w:rFonts w:hint="eastAsia"/>
          <w:b/>
        </w:rPr>
        <w:t>双轴跟踪光伏电站系统，</w:t>
      </w:r>
      <w:r w:rsidRPr="0090414F">
        <w:rPr>
          <w:rFonts w:hint="eastAsia"/>
          <w:b/>
          <w:color w:val="0000FF"/>
        </w:rPr>
        <w:t>提高</w:t>
      </w:r>
      <w:r w:rsidRPr="0090414F">
        <w:rPr>
          <w:rFonts w:hint="eastAsia"/>
          <w:b/>
        </w:rPr>
        <w:t>发电量</w:t>
      </w:r>
      <w:r w:rsidR="00B120CA">
        <w:rPr>
          <w:rFonts w:hint="eastAsia"/>
          <w:b/>
        </w:rPr>
        <w:t>25%-30%</w:t>
      </w:r>
      <w:r w:rsidRPr="0090414F">
        <w:rPr>
          <w:rFonts w:hint="eastAsia"/>
          <w:b/>
        </w:rPr>
        <w:t>，综合增加投资成本小于</w:t>
      </w:r>
      <w:r w:rsidRPr="0090414F">
        <w:rPr>
          <w:rFonts w:hint="eastAsia"/>
          <w:b/>
          <w:color w:val="0000FF"/>
        </w:rPr>
        <w:t>15%</w:t>
      </w:r>
      <w:r w:rsidRPr="0090414F">
        <w:rPr>
          <w:rFonts w:hint="eastAsia"/>
          <w:b/>
        </w:rPr>
        <w:t>；</w:t>
      </w:r>
    </w:p>
    <w:p w:rsidR="0090414F" w:rsidRPr="0090414F" w:rsidRDefault="0090414F" w:rsidP="0090414F">
      <w:pPr>
        <w:numPr>
          <w:ilvl w:val="0"/>
          <w:numId w:val="7"/>
        </w:numPr>
        <w:ind w:firstLineChars="0"/>
        <w:rPr>
          <w:b/>
          <w:color w:val="000000" w:themeColor="text1"/>
        </w:rPr>
      </w:pPr>
      <w:r w:rsidRPr="0090414F">
        <w:rPr>
          <w:rFonts w:hint="eastAsia"/>
          <w:b/>
          <w:color w:val="0000FF"/>
        </w:rPr>
        <w:t>真正实现农光互补</w:t>
      </w:r>
      <w:r w:rsidRPr="0090414F">
        <w:rPr>
          <w:rFonts w:hint="eastAsia"/>
          <w:b/>
        </w:rPr>
        <w:t>，可以在各种类型土地上安装应用，</w:t>
      </w:r>
      <w:r w:rsidRPr="0090414F">
        <w:rPr>
          <w:rFonts w:hint="eastAsia"/>
          <w:b/>
          <w:color w:val="000000" w:themeColor="text1"/>
        </w:rPr>
        <w:t>真正解决发展光伏与国家土地使用政策的矛盾；</w:t>
      </w:r>
    </w:p>
    <w:p w:rsidR="0090414F" w:rsidRPr="0090414F" w:rsidRDefault="0090414F" w:rsidP="0090414F">
      <w:pPr>
        <w:numPr>
          <w:ilvl w:val="0"/>
          <w:numId w:val="7"/>
        </w:numPr>
        <w:ind w:firstLineChars="0"/>
        <w:rPr>
          <w:b/>
        </w:rPr>
      </w:pPr>
      <w:r w:rsidRPr="0090414F">
        <w:rPr>
          <w:rFonts w:hint="eastAsia"/>
          <w:b/>
        </w:rPr>
        <w:t>抗PID、降低光伏电站寿命期内运维</w:t>
      </w:r>
      <w:r w:rsidRPr="0090414F">
        <w:rPr>
          <w:rFonts w:hint="eastAsia"/>
          <w:b/>
          <w:color w:val="0000FF"/>
        </w:rPr>
        <w:t>成本50%以上</w:t>
      </w:r>
      <w:r w:rsidRPr="0090414F">
        <w:rPr>
          <w:rFonts w:hint="eastAsia"/>
          <w:b/>
        </w:rPr>
        <w:t>。</w:t>
      </w:r>
    </w:p>
    <w:p w:rsidR="0090414F" w:rsidRDefault="0090414F" w:rsidP="0090414F">
      <w:pPr>
        <w:ind w:firstLineChars="199" w:firstLine="479"/>
        <w:rPr>
          <w:b/>
        </w:rPr>
      </w:pPr>
    </w:p>
    <w:p w:rsidR="0090414F" w:rsidRPr="0090414F" w:rsidRDefault="0090414F" w:rsidP="0090414F">
      <w:pPr>
        <w:numPr>
          <w:ilvl w:val="0"/>
          <w:numId w:val="5"/>
        </w:numPr>
        <w:ind w:firstLineChars="0"/>
        <w:rPr>
          <w:b/>
        </w:rPr>
      </w:pPr>
      <w:r w:rsidRPr="0090414F">
        <w:rPr>
          <w:rFonts w:hint="eastAsia"/>
          <w:b/>
          <w:sz w:val="30"/>
          <w:szCs w:val="30"/>
        </w:rPr>
        <w:t>同景新能源双轴光伏跟踪系统产品介绍</w:t>
      </w:r>
    </w:p>
    <w:p w:rsidR="00EC5AC5" w:rsidRPr="0090414F" w:rsidRDefault="00EC5AC5" w:rsidP="0090414F">
      <w:pPr>
        <w:numPr>
          <w:ilvl w:val="0"/>
          <w:numId w:val="9"/>
        </w:numPr>
        <w:ind w:firstLineChars="0"/>
        <w:jc w:val="left"/>
        <w:rPr>
          <w:b/>
        </w:rPr>
      </w:pPr>
      <w:r w:rsidRPr="0090414F">
        <w:rPr>
          <w:rFonts w:hint="eastAsia"/>
          <w:b/>
        </w:rPr>
        <w:t>双轴联动</w:t>
      </w:r>
      <w:r w:rsidR="000C2D64" w:rsidRPr="0090414F">
        <w:rPr>
          <w:rFonts w:hint="eastAsia"/>
          <w:b/>
        </w:rPr>
        <w:t>光伏</w:t>
      </w:r>
      <w:r w:rsidRPr="0090414F">
        <w:rPr>
          <w:rFonts w:hint="eastAsia"/>
          <w:b/>
        </w:rPr>
        <w:t>跟踪系统</w:t>
      </w:r>
      <w:bookmarkEnd w:id="0"/>
      <w:bookmarkEnd w:id="1"/>
      <w:r w:rsidR="000C2D64" w:rsidRPr="0090414F">
        <w:rPr>
          <w:rFonts w:hint="eastAsia"/>
          <w:b/>
        </w:rPr>
        <w:t>（</w:t>
      </w:r>
      <w:r w:rsidR="0090414F" w:rsidRPr="0090414F">
        <w:rPr>
          <w:rFonts w:hint="eastAsia"/>
          <w:b/>
        </w:rPr>
        <w:t>TD30-A</w:t>
      </w:r>
      <w:r w:rsidR="000C2D64" w:rsidRPr="0090414F">
        <w:rPr>
          <w:rFonts w:hint="eastAsia"/>
          <w:b/>
        </w:rPr>
        <w:t>）</w:t>
      </w:r>
    </w:p>
    <w:p w:rsidR="00EC5AC5" w:rsidRDefault="00DE5EF7" w:rsidP="002C24E5">
      <w:pPr>
        <w:ind w:firstLine="420"/>
      </w:pPr>
      <w:r w:rsidRPr="00DE5EF7">
        <w:rPr>
          <w:rFonts w:ascii="Calibri"/>
          <w:noProof/>
          <w:sz w:val="21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0.35pt;margin-top:11.1pt;width:165.4pt;height:139.55pt;z-index:1" filled="f" stroked="f">
            <v:textbox style="mso-fit-shape-to-text:t">
              <w:txbxContent>
                <w:p w:rsidR="00F40C92" w:rsidRPr="0036693A" w:rsidRDefault="00F40C92" w:rsidP="002C24E5"/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3in">
            <v:imagedata r:id="rId7" o:title=""/>
          </v:shape>
        </w:pict>
      </w:r>
    </w:p>
    <w:p w:rsidR="00EC5AC5" w:rsidRDefault="00AF3EE8" w:rsidP="002C24E5">
      <w:r>
        <w:rPr>
          <w:rFonts w:hint="eastAsia"/>
        </w:rPr>
        <w:t>同景新能源集团光伏双轴跟踪系统是</w:t>
      </w:r>
      <w:r w:rsidR="00EC5AC5" w:rsidRPr="00B51A27">
        <w:rPr>
          <w:rFonts w:hint="eastAsia"/>
          <w:color w:val="0000FF"/>
        </w:rPr>
        <w:t>自主研发的专利产品</w:t>
      </w:r>
      <w:r w:rsidR="00EC5AC5" w:rsidRPr="00752C47">
        <w:rPr>
          <w:rFonts w:hint="eastAsia"/>
        </w:rPr>
        <w:t>。实现电池板在太阳的</w:t>
      </w:r>
      <w:r w:rsidR="00EC5AC5" w:rsidRPr="009003D2">
        <w:rPr>
          <w:rFonts w:hint="eastAsia"/>
        </w:rPr>
        <w:t>东西向和南北向</w:t>
      </w:r>
      <w:r w:rsidR="00EC5AC5">
        <w:rPr>
          <w:rFonts w:hint="eastAsia"/>
        </w:rPr>
        <w:t>同时跟踪太阳，单个控制器和转动轴可同时控制连接在南北向</w:t>
      </w:r>
      <w:r w:rsidR="00EC5AC5" w:rsidRPr="00752C47">
        <w:rPr>
          <w:rFonts w:hint="eastAsia"/>
        </w:rPr>
        <w:t>上的多组跟踪组件</w:t>
      </w:r>
      <w:r w:rsidR="00EC5AC5">
        <w:rPr>
          <w:rFonts w:hint="eastAsia"/>
        </w:rPr>
        <w:t>子系统，达到双轴联动控制。</w:t>
      </w:r>
      <w:r w:rsidR="00EC5AC5" w:rsidRPr="00B51A27">
        <w:rPr>
          <w:rFonts w:hint="eastAsia"/>
          <w:color w:val="0000FF"/>
        </w:rPr>
        <w:t>大幅提高控制效率，降低成本，与固定安装相比，提升发电量</w:t>
      </w:r>
      <w:r w:rsidR="00EC5AC5" w:rsidRPr="00B51A27">
        <w:rPr>
          <w:color w:val="0000FF"/>
        </w:rPr>
        <w:t>30%</w:t>
      </w:r>
      <w:r w:rsidR="00EC5AC5" w:rsidRPr="00B51A27">
        <w:rPr>
          <w:rFonts w:hint="eastAsia"/>
          <w:color w:val="0000FF"/>
        </w:rPr>
        <w:t>以上</w:t>
      </w:r>
      <w:r>
        <w:rPr>
          <w:rFonts w:hint="eastAsia"/>
        </w:rPr>
        <w:t>，实现</w:t>
      </w:r>
      <w:r w:rsidRPr="00B51A27">
        <w:rPr>
          <w:rFonts w:hint="eastAsia"/>
          <w:color w:val="0000FF"/>
        </w:rPr>
        <w:t>光伏与农业的有机结合</w:t>
      </w:r>
      <w:r w:rsidR="00EC5AC5">
        <w:rPr>
          <w:rFonts w:hint="eastAsia"/>
        </w:rPr>
        <w:t>。桁架结构的光伏组件安装阵列</w:t>
      </w:r>
      <w:r w:rsidR="00EC5AC5" w:rsidRPr="00752C47">
        <w:rPr>
          <w:rFonts w:hint="eastAsia"/>
        </w:rPr>
        <w:t>，提高整个系统的强度和抗风能力。双轴跟踪系统技术应用范围极广，除彩钢屋顶外，均能使用。</w:t>
      </w:r>
    </w:p>
    <w:p w:rsidR="00F0193E" w:rsidRDefault="00F0193E" w:rsidP="002C24E5"/>
    <w:p w:rsidR="0090414F" w:rsidRDefault="0090414F" w:rsidP="002C24E5">
      <w:r>
        <w:rPr>
          <w:rFonts w:hint="eastAsia"/>
        </w:rPr>
        <w:t xml:space="preserve">   </w:t>
      </w:r>
      <w:r w:rsidRPr="0090414F">
        <w:rPr>
          <w:rFonts w:hint="eastAsia"/>
          <w:b/>
        </w:rPr>
        <w:t xml:space="preserve">   </w:t>
      </w:r>
      <w:r>
        <w:rPr>
          <w:rFonts w:hint="eastAsia"/>
          <w:b/>
        </w:rPr>
        <w:t xml:space="preserve">   </w:t>
      </w:r>
    </w:p>
    <w:p w:rsidR="0090414F" w:rsidRPr="0090414F" w:rsidRDefault="00AF3EE8" w:rsidP="0090414F">
      <w:pPr>
        <w:numPr>
          <w:ilvl w:val="0"/>
          <w:numId w:val="9"/>
        </w:numPr>
        <w:ind w:firstLineChars="0"/>
        <w:jc w:val="left"/>
        <w:rPr>
          <w:b/>
        </w:rPr>
      </w:pPr>
      <w:r w:rsidRPr="0090414F">
        <w:rPr>
          <w:rFonts w:hint="eastAsia"/>
          <w:b/>
        </w:rPr>
        <w:t>双轴联动</w:t>
      </w:r>
      <w:r w:rsidR="000C2D64" w:rsidRPr="0090414F">
        <w:rPr>
          <w:rFonts w:hint="eastAsia"/>
          <w:b/>
        </w:rPr>
        <w:t>农业大棚光伏</w:t>
      </w:r>
      <w:r w:rsidRPr="0090414F">
        <w:rPr>
          <w:rFonts w:hint="eastAsia"/>
          <w:b/>
        </w:rPr>
        <w:t>跟踪系统</w:t>
      </w:r>
      <w:r w:rsidR="000C2D64" w:rsidRPr="0090414F">
        <w:rPr>
          <w:rFonts w:hint="eastAsia"/>
          <w:b/>
        </w:rPr>
        <w:t xml:space="preserve"> （TD30-G</w:t>
      </w:r>
      <w:r w:rsidR="00B51A27" w:rsidRPr="0090414F">
        <w:rPr>
          <w:rFonts w:hint="eastAsia"/>
          <w:b/>
        </w:rPr>
        <w:t>A</w:t>
      </w:r>
      <w:r w:rsidR="000C2D64" w:rsidRPr="0090414F">
        <w:rPr>
          <w:rFonts w:hint="eastAsia"/>
          <w:b/>
        </w:rPr>
        <w:t>）</w:t>
      </w:r>
    </w:p>
    <w:p w:rsidR="00AF3EE8" w:rsidRDefault="00E03D5A" w:rsidP="002C24E5">
      <w:pPr>
        <w:rPr>
          <w:rFonts w:hAnsi="宋体"/>
          <w:szCs w:val="21"/>
        </w:rPr>
      </w:pPr>
      <w:r>
        <w:pict>
          <v:shape id="_x0000_i1026" type="#_x0000_t75" style="width:392.25pt;height:233.25pt">
            <v:imagedata r:id="rId8" o:title="19947_64628609"/>
          </v:shape>
        </w:pict>
      </w:r>
    </w:p>
    <w:p w:rsidR="0090414F" w:rsidRDefault="00E03D5A" w:rsidP="002C24E5">
      <w:r>
        <w:pict>
          <v:shape id="_x0000_i1027" type="#_x0000_t75" style="width:391.5pt;height:275.25pt">
            <v:imagedata r:id="rId9" o:title="大棚1"/>
          </v:shape>
        </w:pict>
      </w:r>
    </w:p>
    <w:p w:rsidR="00AF3EE8" w:rsidRDefault="00AF3EE8" w:rsidP="002C24E5">
      <w:r w:rsidRPr="00AF3EE8">
        <w:rPr>
          <w:rFonts w:hint="eastAsia"/>
        </w:rPr>
        <w:t>同景新能源集团光伏双轴跟踪（农业大棚）</w:t>
      </w:r>
      <w:r>
        <w:rPr>
          <w:rFonts w:hint="eastAsia"/>
        </w:rPr>
        <w:t>系统是同景集团自行研发的第三代跟踪系统。该系统在第一、第二代系统上都做了大幅度的改进，不仅实现了</w:t>
      </w:r>
      <w:r w:rsidR="0090414F">
        <w:rPr>
          <w:rFonts w:hint="eastAsia"/>
        </w:rPr>
        <w:t>“</w:t>
      </w:r>
      <w:r>
        <w:rPr>
          <w:rFonts w:hint="eastAsia"/>
        </w:rPr>
        <w:t>东</w:t>
      </w:r>
      <w:r w:rsidR="0090414F">
        <w:rPr>
          <w:rFonts w:hint="eastAsia"/>
        </w:rPr>
        <w:lastRenderedPageBreak/>
        <w:t>-</w:t>
      </w:r>
      <w:r>
        <w:rPr>
          <w:rFonts w:hint="eastAsia"/>
        </w:rPr>
        <w:t>西</w:t>
      </w:r>
      <w:r w:rsidR="0090414F">
        <w:rPr>
          <w:rFonts w:hint="eastAsia"/>
        </w:rPr>
        <w:t>、</w:t>
      </w:r>
      <w:r>
        <w:rPr>
          <w:rFonts w:hint="eastAsia"/>
        </w:rPr>
        <w:t>南-北</w:t>
      </w:r>
      <w:r w:rsidR="0090414F">
        <w:rPr>
          <w:rFonts w:hint="eastAsia"/>
        </w:rPr>
        <w:t>”</w:t>
      </w:r>
      <w:r>
        <w:rPr>
          <w:rFonts w:hint="eastAsia"/>
        </w:rPr>
        <w:t>双向跟踪，提升发电量30%以上，并结合整体桁架结构巧妙的设计了农业大棚，有效解决了南方冬季土地弃荒的现象，进一步提高了土地利用率，将光伏与农业的和谐共存并发展提升到了一个新的高度。</w:t>
      </w:r>
    </w:p>
    <w:p w:rsidR="0090414F" w:rsidRPr="0090414F" w:rsidRDefault="0090414F" w:rsidP="0090414F">
      <w:pPr>
        <w:ind w:firstLineChars="1033" w:firstLine="2489"/>
        <w:rPr>
          <w:b/>
        </w:rPr>
      </w:pPr>
      <w:r w:rsidRPr="0090414F">
        <w:rPr>
          <w:rFonts w:hint="eastAsia"/>
          <w:b/>
        </w:rPr>
        <w:t>表2.1  技术参数（</w:t>
      </w:r>
      <w:r w:rsidRPr="0090414F">
        <w:rPr>
          <w:rFonts w:ascii="Times New Roman" w:hAnsi="Times New Roman" w:cs="Times New Roman"/>
          <w:b/>
        </w:rPr>
        <w:t>TD30-A/TD30-GA</w:t>
      </w:r>
      <w:r w:rsidRPr="0090414F">
        <w:rPr>
          <w:rFonts w:hint="eastAsia"/>
          <w:b/>
        </w:rPr>
        <w:t>）</w:t>
      </w:r>
    </w:p>
    <w:tbl>
      <w:tblPr>
        <w:tblW w:w="0" w:type="auto"/>
        <w:tblLook w:val="00A0"/>
      </w:tblPr>
      <w:tblGrid>
        <w:gridCol w:w="8528"/>
      </w:tblGrid>
      <w:tr w:rsidR="0090414F" w:rsidRPr="009003D2" w:rsidTr="008C10A8">
        <w:tc>
          <w:tcPr>
            <w:tcW w:w="8528" w:type="dxa"/>
          </w:tcPr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2689"/>
              <w:gridCol w:w="1768"/>
              <w:gridCol w:w="3845"/>
            </w:tblGrid>
            <w:tr w:rsidR="0090414F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90414F" w:rsidRPr="0090414F" w:rsidRDefault="0090414F" w:rsidP="0090414F">
                  <w:pPr>
                    <w:ind w:firstLine="482"/>
                    <w:rPr>
                      <w:b/>
                    </w:rPr>
                  </w:pPr>
                  <w:r w:rsidRPr="0090414F">
                    <w:rPr>
                      <w:rFonts w:hint="eastAsia"/>
                      <w:b/>
                    </w:rPr>
                    <w:t>项目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90414F" w:rsidRPr="0090414F" w:rsidRDefault="0090414F" w:rsidP="0090414F">
                  <w:pPr>
                    <w:ind w:firstLine="482"/>
                    <w:rPr>
                      <w:b/>
                    </w:rPr>
                  </w:pPr>
                  <w:r w:rsidRPr="0090414F">
                    <w:rPr>
                      <w:rFonts w:hint="eastAsia"/>
                      <w:b/>
                    </w:rPr>
                    <w:t>单位</w:t>
                  </w:r>
                </w:p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90414F" w:rsidRPr="0090414F" w:rsidRDefault="0090414F" w:rsidP="0090414F">
                  <w:pPr>
                    <w:ind w:firstLineChars="543" w:firstLine="1308"/>
                    <w:rPr>
                      <w:b/>
                    </w:rPr>
                  </w:pPr>
                  <w:r w:rsidRPr="0090414F">
                    <w:rPr>
                      <w:rFonts w:hint="eastAsia"/>
                      <w:b/>
                    </w:rPr>
                    <w:t>参数</w:t>
                  </w:r>
                </w:p>
              </w:tc>
            </w:tr>
            <w:tr w:rsidR="0090414F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 w:rsidRPr="009003D2">
                    <w:rPr>
                      <w:rFonts w:hint="eastAsia"/>
                    </w:rPr>
                    <w:t>装机容量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 w:rsidRPr="009003D2">
                    <w:t>KW</w:t>
                  </w:r>
                </w:p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414F" w:rsidRDefault="0090414F" w:rsidP="0090414F">
                  <w:pPr>
                    <w:ind w:firstLineChars="650" w:firstLine="1560"/>
                    <w:rPr>
                      <w:rFonts w:ascii="Times New Roman" w:hAnsi="Times New Roman" w:cs="Times New Roman"/>
                    </w:rPr>
                  </w:pPr>
                  <w:r w:rsidRPr="0090414F">
                    <w:rPr>
                      <w:rFonts w:ascii="Times New Roman" w:hAnsi="Times New Roman" w:cs="Times New Roman"/>
                    </w:rPr>
                    <w:t>3</w:t>
                  </w:r>
                  <w:r w:rsidR="00F0193E">
                    <w:rPr>
                      <w:rFonts w:ascii="Times New Roman" w:hAnsi="Times New Roman" w:cs="Times New Roman" w:hint="eastAsia"/>
                    </w:rPr>
                    <w:t>-81</w:t>
                  </w:r>
                </w:p>
              </w:tc>
            </w:tr>
            <w:tr w:rsidR="0090414F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F0193E" w:rsidP="008C10A8">
                  <w:r>
                    <w:rPr>
                      <w:rFonts w:hint="eastAsia"/>
                    </w:rPr>
                    <w:t>单架</w:t>
                  </w:r>
                  <w:r w:rsidR="0090414F" w:rsidRPr="009003D2">
                    <w:rPr>
                      <w:rFonts w:hint="eastAsia"/>
                    </w:rPr>
                    <w:t>重量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 w:rsidRPr="009003D2">
                    <w:t>Kg</w:t>
                  </w:r>
                </w:p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414F" w:rsidRDefault="00F0193E" w:rsidP="0090414F">
                  <w:pPr>
                    <w:ind w:firstLineChars="600" w:firstLine="14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400</w:t>
                  </w:r>
                  <w:r>
                    <w:rPr>
                      <w:rFonts w:ascii="Times New Roman" w:hAnsi="Times New Roman" w:cs="Times New Roman" w:hint="eastAsia"/>
                    </w:rPr>
                    <w:t>左右</w:t>
                  </w:r>
                </w:p>
              </w:tc>
            </w:tr>
            <w:tr w:rsidR="0090414F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 w:rsidRPr="009003D2">
                    <w:rPr>
                      <w:rFonts w:hint="eastAsia"/>
                    </w:rPr>
                    <w:t>外形结构尺寸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 w:rsidRPr="009003D2">
                    <w:t>mm</w:t>
                  </w:r>
                </w:p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414F" w:rsidRDefault="0090414F" w:rsidP="0090414F">
                  <w:pPr>
                    <w:ind w:firstLineChars="300" w:firstLine="720"/>
                    <w:rPr>
                      <w:rFonts w:ascii="Times New Roman" w:hAnsi="Times New Roman" w:cs="Times New Roman"/>
                    </w:rPr>
                  </w:pPr>
                  <w:r w:rsidRPr="0090414F">
                    <w:rPr>
                      <w:rFonts w:ascii="Times New Roman" w:hAnsi="Times New Roman" w:cs="Times New Roman"/>
                    </w:rPr>
                    <w:t>7000*5000*3870</w:t>
                  </w:r>
                  <w:r w:rsidR="00F0193E">
                    <w:rPr>
                      <w:rFonts w:ascii="Times New Roman" w:hAnsi="Times New Roman" w:cs="Times New Roman" w:hint="eastAsia"/>
                    </w:rPr>
                    <w:t>（可客制）</w:t>
                  </w:r>
                </w:p>
              </w:tc>
            </w:tr>
            <w:tr w:rsidR="0090414F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 w:rsidRPr="009003D2">
                    <w:rPr>
                      <w:rFonts w:hint="eastAsia"/>
                    </w:rPr>
                    <w:t>跟踪范围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pPr>
                    <w:ind w:firstLineChars="100" w:firstLine="240"/>
                  </w:pPr>
                  <w:r w:rsidRPr="009003D2">
                    <w:rPr>
                      <w:rFonts w:hint="eastAsia"/>
                    </w:rPr>
                    <w:t>（°）</w:t>
                  </w:r>
                </w:p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414F" w:rsidRDefault="0090414F" w:rsidP="0090414F">
                  <w:pPr>
                    <w:ind w:firstLineChars="600" w:firstLine="1440"/>
                    <w:rPr>
                      <w:rFonts w:ascii="Times New Roman" w:hAnsi="Times New Roman" w:cs="Times New Roman"/>
                    </w:rPr>
                  </w:pPr>
                  <w:r w:rsidRPr="0090414F">
                    <w:rPr>
                      <w:rFonts w:ascii="Times New Roman" w:hAnsi="Times New Roman" w:cs="Times New Roman"/>
                    </w:rPr>
                    <w:t>±30</w:t>
                  </w:r>
                </w:p>
              </w:tc>
            </w:tr>
            <w:tr w:rsidR="0090414F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 w:rsidRPr="009003D2">
                    <w:rPr>
                      <w:rFonts w:hint="eastAsia"/>
                    </w:rPr>
                    <w:t>跟踪精度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pPr>
                    <w:ind w:firstLineChars="100" w:firstLine="240"/>
                  </w:pPr>
                  <w:r w:rsidRPr="009003D2">
                    <w:rPr>
                      <w:rFonts w:hint="eastAsia"/>
                    </w:rPr>
                    <w:t>（°）</w:t>
                  </w:r>
                </w:p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414F" w:rsidRDefault="0090414F" w:rsidP="0090414F">
                  <w:pPr>
                    <w:ind w:firstLineChars="600" w:firstLine="1440"/>
                    <w:rPr>
                      <w:rFonts w:ascii="Times New Roman" w:hAnsi="Times New Roman" w:cs="Times New Roman"/>
                    </w:rPr>
                  </w:pPr>
                  <w:r w:rsidRPr="0090414F">
                    <w:rPr>
                      <w:rFonts w:ascii="Times New Roman" w:hAnsi="Times New Roman" w:cs="Times New Roman"/>
                    </w:rPr>
                    <w:t>±</w:t>
                  </w:r>
                  <w:r w:rsidR="00F0193E">
                    <w:rPr>
                      <w:rFonts w:ascii="Times New Roman" w:hAnsi="Times New Roman" w:cs="Times New Roman" w:hint="eastAsia"/>
                    </w:rPr>
                    <w:t>2</w:t>
                  </w:r>
                </w:p>
              </w:tc>
            </w:tr>
            <w:tr w:rsidR="0090414F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F0193E">
                  <w:pPr>
                    <w:ind w:firstLineChars="0" w:firstLine="0"/>
                    <w:jc w:val="center"/>
                  </w:pPr>
                  <w:r w:rsidRPr="009003D2">
                    <w:rPr>
                      <w:rFonts w:hint="eastAsia"/>
                    </w:rPr>
                    <w:t>最大运行风速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 w:rsidRPr="009003D2">
                    <w:t>m/s</w:t>
                  </w:r>
                </w:p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414F" w:rsidRDefault="00E03D5A" w:rsidP="0090414F">
                  <w:pPr>
                    <w:ind w:firstLineChars="650" w:firstLine="156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1</w:t>
                  </w:r>
                  <w:r w:rsidR="0090414F" w:rsidRPr="0090414F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90414F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F0193E" w:rsidP="00F0193E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最大抗风速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 w:rsidRPr="009003D2">
                    <w:t>m/s</w:t>
                  </w:r>
                </w:p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414F" w:rsidRDefault="00E03D5A" w:rsidP="0090414F">
                  <w:pPr>
                    <w:ind w:firstLineChars="650" w:firstLine="156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2</w:t>
                  </w:r>
                  <w:r w:rsidR="0090414F" w:rsidRPr="0090414F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F0193E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193E" w:rsidRDefault="00F0193E" w:rsidP="00F0193E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雪荷载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193E" w:rsidRPr="009003D2" w:rsidRDefault="00F0193E" w:rsidP="008C10A8">
                  <w:r>
                    <w:rPr>
                      <w:rFonts w:hint="eastAsia"/>
                    </w:rPr>
                    <w:t>kN/㎡</w:t>
                  </w:r>
                </w:p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193E" w:rsidRDefault="00F0193E" w:rsidP="0090414F">
                  <w:pPr>
                    <w:ind w:firstLineChars="650" w:firstLine="156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&gt;1.4</w:t>
                  </w:r>
                </w:p>
              </w:tc>
            </w:tr>
            <w:tr w:rsidR="0090414F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F0193E" w:rsidP="008C10A8">
                  <w:r>
                    <w:rPr>
                      <w:rFonts w:hint="eastAsia"/>
                    </w:rPr>
                    <w:t>系统</w:t>
                  </w:r>
                  <w:r w:rsidR="0090414F" w:rsidRPr="009003D2">
                    <w:rPr>
                      <w:rFonts w:hint="eastAsia"/>
                    </w:rPr>
                    <w:t>能耗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F0193E" w:rsidP="008C10A8">
                  <w:r>
                    <w:rPr>
                      <w:rFonts w:hint="eastAsia"/>
                    </w:rPr>
                    <w:t>%</w:t>
                  </w:r>
                </w:p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414F" w:rsidRDefault="0090414F" w:rsidP="0090414F">
                  <w:pPr>
                    <w:ind w:firstLineChars="650" w:firstLine="1560"/>
                    <w:rPr>
                      <w:rFonts w:ascii="Times New Roman" w:hAnsi="Times New Roman" w:cs="Times New Roman"/>
                    </w:rPr>
                  </w:pPr>
                  <w:r w:rsidRPr="0090414F">
                    <w:rPr>
                      <w:rFonts w:ascii="Times New Roman" w:hAnsi="Times New Roman" w:cs="Times New Roman"/>
                    </w:rPr>
                    <w:t>0.</w:t>
                  </w:r>
                  <w:r w:rsidR="00F0193E">
                    <w:rPr>
                      <w:rFonts w:ascii="Times New Roman" w:hAnsi="Times New Roman" w:cs="Times New Roman" w:hint="eastAsia"/>
                    </w:rPr>
                    <w:t>1</w:t>
                  </w:r>
                </w:p>
              </w:tc>
            </w:tr>
            <w:tr w:rsidR="0090414F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 w:rsidRPr="009003D2">
                    <w:rPr>
                      <w:rFonts w:hint="eastAsia"/>
                    </w:rPr>
                    <w:t>工作温度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 w:rsidRPr="009003D2">
                    <w:rPr>
                      <w:rFonts w:hint="eastAsia"/>
                    </w:rPr>
                    <w:t>℃</w:t>
                  </w:r>
                </w:p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414F" w:rsidRDefault="0090414F" w:rsidP="0090414F">
                  <w:pPr>
                    <w:ind w:firstLineChars="550" w:firstLine="1320"/>
                    <w:rPr>
                      <w:rFonts w:ascii="Times New Roman" w:hAnsi="Times New Roman" w:cs="Times New Roman"/>
                    </w:rPr>
                  </w:pPr>
                  <w:r w:rsidRPr="0090414F">
                    <w:rPr>
                      <w:rFonts w:ascii="Times New Roman" w:hAnsi="Times New Roman" w:cs="Times New Roman"/>
                    </w:rPr>
                    <w:t>-40~70</w:t>
                  </w:r>
                </w:p>
              </w:tc>
            </w:tr>
            <w:tr w:rsidR="0090414F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F0193E" w:rsidP="008C10A8">
                  <w:r>
                    <w:rPr>
                      <w:rFonts w:hint="eastAsia"/>
                    </w:rPr>
                    <w:t>使用范围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F0193E" w:rsidP="008C10A8">
                  <w:r>
                    <w:rPr>
                      <w:rFonts w:hint="eastAsia"/>
                    </w:rPr>
                    <w:t>/</w:t>
                  </w:r>
                </w:p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414F" w:rsidRDefault="00F0193E" w:rsidP="0090414F">
                  <w:pPr>
                    <w:ind w:firstLineChars="600" w:firstLine="14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不受地域限制</w:t>
                  </w:r>
                </w:p>
              </w:tc>
            </w:tr>
            <w:tr w:rsidR="0090414F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 w:rsidRPr="009003D2">
                    <w:rPr>
                      <w:rFonts w:hint="eastAsia"/>
                    </w:rPr>
                    <w:t>使用寿命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 w:rsidRPr="009003D2">
                    <w:rPr>
                      <w:rFonts w:hint="eastAsia"/>
                    </w:rPr>
                    <w:t>年</w:t>
                  </w:r>
                </w:p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414F" w:rsidRDefault="0090414F" w:rsidP="0090414F">
                  <w:pPr>
                    <w:ind w:firstLineChars="650" w:firstLine="1560"/>
                    <w:rPr>
                      <w:rFonts w:ascii="Times New Roman" w:hAnsi="Times New Roman" w:cs="Times New Roman"/>
                    </w:rPr>
                  </w:pPr>
                  <w:r w:rsidRPr="0090414F">
                    <w:rPr>
                      <w:rFonts w:ascii="Times New Roman" w:hAnsi="Times New Roman" w:cs="Times New Roman"/>
                    </w:rPr>
                    <w:t>≥25</w:t>
                  </w:r>
                </w:p>
              </w:tc>
            </w:tr>
            <w:tr w:rsidR="0090414F" w:rsidRPr="009003D2" w:rsidTr="008C10A8">
              <w:trPr>
                <w:jc w:val="center"/>
              </w:trPr>
              <w:tc>
                <w:tcPr>
                  <w:tcW w:w="2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>
                  <w:r>
                    <w:rPr>
                      <w:rFonts w:hint="eastAsia"/>
                    </w:rPr>
                    <w:t>产品代码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03D2" w:rsidRDefault="0090414F" w:rsidP="008C10A8"/>
              </w:tc>
              <w:tc>
                <w:tcPr>
                  <w:tcW w:w="3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0414F" w:rsidRPr="0090414F" w:rsidRDefault="0090414F" w:rsidP="0090414F">
                  <w:pPr>
                    <w:ind w:firstLineChars="343" w:firstLine="826"/>
                    <w:rPr>
                      <w:rFonts w:ascii="Times New Roman" w:hAnsi="Times New Roman" w:cs="Times New Roman"/>
                      <w:b/>
                    </w:rPr>
                  </w:pPr>
                  <w:r w:rsidRPr="0090414F">
                    <w:rPr>
                      <w:rFonts w:ascii="Times New Roman" w:hAnsi="Times New Roman" w:cs="Times New Roman"/>
                      <w:b/>
                    </w:rPr>
                    <w:t>TD30-A/TD30-GA</w:t>
                  </w:r>
                </w:p>
              </w:tc>
            </w:tr>
          </w:tbl>
          <w:p w:rsidR="0090414F" w:rsidRPr="009003D2" w:rsidRDefault="0090414F" w:rsidP="008C10A8"/>
        </w:tc>
      </w:tr>
    </w:tbl>
    <w:p w:rsidR="0090414F" w:rsidRPr="00AF3EE8" w:rsidRDefault="0090414F" w:rsidP="002C24E5"/>
    <w:p w:rsidR="0090414F" w:rsidRPr="0090414F" w:rsidRDefault="0090414F" w:rsidP="0090414F">
      <w:pPr>
        <w:ind w:left="479" w:firstLineChars="0" w:firstLine="0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三、</w:t>
      </w:r>
      <w:r w:rsidRPr="0090414F">
        <w:rPr>
          <w:rFonts w:hint="eastAsia"/>
          <w:b/>
          <w:sz w:val="30"/>
          <w:szCs w:val="30"/>
        </w:rPr>
        <w:t>同景新能源双轴光伏跟踪系统“十大”产品</w:t>
      </w:r>
      <w:r w:rsidR="00093E0A">
        <w:rPr>
          <w:rFonts w:hint="eastAsia"/>
          <w:b/>
          <w:sz w:val="30"/>
          <w:szCs w:val="30"/>
        </w:rPr>
        <w:t>特点</w:t>
      </w:r>
    </w:p>
    <w:p w:rsidR="00EC5AC5" w:rsidRDefault="0090414F" w:rsidP="002C24E5">
      <w:r w:rsidRPr="0090414F">
        <w:rPr>
          <w:rFonts w:hint="eastAsia"/>
          <w:color w:val="0000FF"/>
        </w:rPr>
        <w:t>1.</w:t>
      </w:r>
      <w:r>
        <w:rPr>
          <w:rFonts w:hint="eastAsia"/>
        </w:rPr>
        <w:t xml:space="preserve"> </w:t>
      </w:r>
      <w:r w:rsidR="00EC5AC5">
        <w:t xml:space="preserve"> </w:t>
      </w:r>
      <w:r w:rsidR="003B395B" w:rsidRPr="0090414F">
        <w:rPr>
          <w:rFonts w:hint="eastAsia"/>
          <w:b/>
          <w:color w:val="0000FF"/>
        </w:rPr>
        <w:t>工厂化安装</w:t>
      </w:r>
      <w:r w:rsidR="003B395B" w:rsidRPr="003B395B">
        <w:rPr>
          <w:rFonts w:hint="eastAsia"/>
          <w:color w:val="0000FF"/>
        </w:rPr>
        <w:t>：</w:t>
      </w:r>
      <w:r w:rsidR="00EC5AC5">
        <w:rPr>
          <w:rFonts w:hint="eastAsia"/>
        </w:rPr>
        <w:t>光伏组件安装架采用现场流水线组装、整体吊装，大大降低对工人技术素质的要求，做到完全不损坏组件及支架，并大大提高安装效率；</w:t>
      </w:r>
    </w:p>
    <w:p w:rsidR="00EC5AC5" w:rsidRDefault="00821F47" w:rsidP="0090414F">
      <w:pPr>
        <w:ind w:firstLine="482"/>
      </w:pPr>
      <w:r w:rsidRPr="0090414F">
        <w:rPr>
          <w:rFonts w:hint="eastAsia"/>
          <w:b/>
          <w:color w:val="0000FF"/>
        </w:rPr>
        <w:t>2</w:t>
      </w:r>
      <w:r w:rsidR="0090414F" w:rsidRPr="0090414F">
        <w:rPr>
          <w:rFonts w:hint="eastAsia"/>
          <w:b/>
          <w:color w:val="0000FF"/>
        </w:rPr>
        <w:t>．</w:t>
      </w:r>
      <w:r w:rsidRPr="0090414F">
        <w:rPr>
          <w:b/>
          <w:color w:val="0000FF"/>
        </w:rPr>
        <w:t xml:space="preserve"> </w:t>
      </w:r>
      <w:r w:rsidR="003B395B" w:rsidRPr="0090414F">
        <w:rPr>
          <w:rFonts w:hint="eastAsia"/>
          <w:b/>
          <w:color w:val="0000FF"/>
        </w:rPr>
        <w:t>减少线缆用量及线损：</w:t>
      </w:r>
      <w:r w:rsidR="00EC5AC5">
        <w:rPr>
          <w:rFonts w:hint="eastAsia"/>
        </w:rPr>
        <w:t>交直流线缆全部走空中桁架方管，大大降低了线缆的用量、线损及土地开挖的作业成本；降低电缆要求，完全不需用铠装类线缆；</w:t>
      </w:r>
    </w:p>
    <w:p w:rsidR="00EC5AC5" w:rsidRDefault="00EC5AC5" w:rsidP="0090414F">
      <w:pPr>
        <w:ind w:firstLine="482"/>
      </w:pPr>
      <w:r w:rsidRPr="0090414F">
        <w:rPr>
          <w:b/>
          <w:color w:val="0000FF"/>
        </w:rPr>
        <w:t>3</w:t>
      </w:r>
      <w:r w:rsidR="0090414F" w:rsidRPr="0090414F">
        <w:rPr>
          <w:rFonts w:hint="eastAsia"/>
          <w:b/>
          <w:color w:val="0000FF"/>
        </w:rPr>
        <w:t>．</w:t>
      </w:r>
      <w:r w:rsidRPr="0090414F">
        <w:rPr>
          <w:b/>
          <w:color w:val="0000FF"/>
        </w:rPr>
        <w:t xml:space="preserve"> </w:t>
      </w:r>
      <w:r w:rsidR="00EF0CC9" w:rsidRPr="0090414F">
        <w:rPr>
          <w:rFonts w:hint="eastAsia"/>
          <w:b/>
          <w:color w:val="0000FF"/>
        </w:rPr>
        <w:t>无熔丝</w:t>
      </w:r>
      <w:r w:rsidR="0090414F" w:rsidRPr="0090414F">
        <w:rPr>
          <w:rFonts w:hint="eastAsia"/>
          <w:b/>
          <w:color w:val="0000FF"/>
        </w:rPr>
        <w:t>结构</w:t>
      </w:r>
      <w:r w:rsidR="00EF0CC9" w:rsidRPr="0090414F">
        <w:rPr>
          <w:rFonts w:hint="eastAsia"/>
          <w:b/>
          <w:color w:val="0000FF"/>
        </w:rPr>
        <w:t>：</w:t>
      </w:r>
      <w:r w:rsidR="002C24E5" w:rsidRPr="0090414F">
        <w:rPr>
          <w:rFonts w:hint="eastAsia"/>
          <w:b/>
          <w:color w:val="0000FF"/>
        </w:rPr>
        <w:t>取消交直流汇流箱</w:t>
      </w:r>
      <w:r w:rsidR="00EF0CC9">
        <w:rPr>
          <w:rFonts w:hint="eastAsia"/>
          <w:color w:val="0000FF"/>
        </w:rPr>
        <w:t>，</w:t>
      </w:r>
      <w:r>
        <w:rPr>
          <w:rFonts w:hint="eastAsia"/>
        </w:rPr>
        <w:t>独特的安装方式不需要交、直流汇流箱，减少安装工作量</w:t>
      </w:r>
      <w:r w:rsidR="00EF0CC9">
        <w:rPr>
          <w:rFonts w:hint="eastAsia"/>
        </w:rPr>
        <w:t>与投资成本</w:t>
      </w:r>
      <w:r w:rsidR="002C24E5">
        <w:rPr>
          <w:rFonts w:hint="eastAsia"/>
        </w:rPr>
        <w:t>，同时无熔丝结构，提升电站稳定性</w:t>
      </w:r>
      <w:r>
        <w:rPr>
          <w:rFonts w:hint="eastAsia"/>
        </w:rPr>
        <w:t>；</w:t>
      </w:r>
    </w:p>
    <w:p w:rsidR="0090414F" w:rsidRPr="0090414F" w:rsidRDefault="0090414F" w:rsidP="0090414F">
      <w:pPr>
        <w:ind w:firstLine="482"/>
      </w:pPr>
      <w:r w:rsidRPr="0090414F">
        <w:rPr>
          <w:rFonts w:hint="eastAsia"/>
          <w:b/>
          <w:color w:val="0000FF"/>
        </w:rPr>
        <w:lastRenderedPageBreak/>
        <w:t>4.</w:t>
      </w:r>
      <w:r w:rsidRPr="0090414F">
        <w:rPr>
          <w:b/>
          <w:color w:val="0000FF"/>
        </w:rPr>
        <w:t xml:space="preserve"> </w:t>
      </w:r>
      <w:r w:rsidRPr="0090414F">
        <w:rPr>
          <w:rFonts w:hint="eastAsia"/>
          <w:b/>
          <w:color w:val="0000FF"/>
        </w:rPr>
        <w:t>抗PID、降低衰减：</w:t>
      </w:r>
      <w:r>
        <w:rPr>
          <w:rFonts w:hint="eastAsia"/>
        </w:rPr>
        <w:t>采用同景双轴跟踪技术，可实现光伏板之间相互绝缘，杜绝了</w:t>
      </w:r>
      <w:r>
        <w:t>PID</w:t>
      </w:r>
      <w:r>
        <w:rPr>
          <w:rFonts w:hint="eastAsia"/>
        </w:rPr>
        <w:t>效应，降低光伏组件的衰减一半以上；</w:t>
      </w:r>
    </w:p>
    <w:p w:rsidR="0090414F" w:rsidRDefault="002C24E5" w:rsidP="0090414F">
      <w:pPr>
        <w:numPr>
          <w:ilvl w:val="0"/>
          <w:numId w:val="11"/>
        </w:numPr>
        <w:ind w:firstLineChars="0"/>
      </w:pPr>
      <w:r w:rsidRPr="0090414F">
        <w:rPr>
          <w:rFonts w:hint="eastAsia"/>
          <w:b/>
          <w:color w:val="0000FF"/>
        </w:rPr>
        <w:t>无需找水平，</w:t>
      </w:r>
      <w:r w:rsidR="00821F47" w:rsidRPr="0090414F">
        <w:rPr>
          <w:rFonts w:hint="eastAsia"/>
          <w:b/>
          <w:color w:val="0000FF"/>
        </w:rPr>
        <w:t>地形</w:t>
      </w:r>
      <w:r w:rsidRPr="0090414F">
        <w:rPr>
          <w:rFonts w:hint="eastAsia"/>
          <w:b/>
          <w:color w:val="0000FF"/>
        </w:rPr>
        <w:t>适应性强：</w:t>
      </w:r>
      <w:r w:rsidR="00EC5AC5">
        <w:rPr>
          <w:rFonts w:hint="eastAsia"/>
        </w:rPr>
        <w:t>独特的设计可以适应</w:t>
      </w:r>
      <w:r w:rsidR="00EC5AC5">
        <w:t>15</w:t>
      </w:r>
      <w:r w:rsidR="00EC5AC5">
        <w:rPr>
          <w:rFonts w:hint="eastAsia"/>
        </w:rPr>
        <w:t>°以内的坡地，不</w:t>
      </w:r>
    </w:p>
    <w:p w:rsidR="00EC5AC5" w:rsidRPr="00485DE3" w:rsidRDefault="00EC5AC5" w:rsidP="0090414F">
      <w:pPr>
        <w:ind w:firstLineChars="0" w:firstLine="0"/>
      </w:pPr>
      <w:r>
        <w:rPr>
          <w:rFonts w:hint="eastAsia"/>
        </w:rPr>
        <w:t>需找水平，实现因势而建；</w:t>
      </w:r>
      <w:r w:rsidR="00485DE3">
        <w:rPr>
          <w:rFonts w:hint="eastAsia"/>
        </w:rPr>
        <w:t>同时，采用连片的桁架结构作为支架，杜绝了地面地质沉降、热胀冷缩等造成的位移、变异对光伏板造成的扭伤等伤害；</w:t>
      </w:r>
    </w:p>
    <w:p w:rsidR="00EC5AC5" w:rsidRDefault="0090414F" w:rsidP="0090414F">
      <w:pPr>
        <w:ind w:firstLine="482"/>
      </w:pPr>
      <w:r w:rsidRPr="0090414F">
        <w:rPr>
          <w:rFonts w:hint="eastAsia"/>
          <w:b/>
          <w:color w:val="0000FF"/>
        </w:rPr>
        <w:t>6.</w:t>
      </w:r>
      <w:r w:rsidR="00EC5AC5" w:rsidRPr="0090414F">
        <w:rPr>
          <w:b/>
          <w:color w:val="0000FF"/>
        </w:rPr>
        <w:t xml:space="preserve"> </w:t>
      </w:r>
      <w:r w:rsidR="002C24E5" w:rsidRPr="0090414F">
        <w:rPr>
          <w:rFonts w:hint="eastAsia"/>
          <w:b/>
          <w:color w:val="0000FF"/>
        </w:rPr>
        <w:t>不开挖土地：</w:t>
      </w:r>
      <w:r w:rsidR="00EC5AC5">
        <w:rPr>
          <w:rFonts w:hint="eastAsia"/>
        </w:rPr>
        <w:t>同景双轴光伏跟踪系统，采用桁架压定式结构直接摆放在地面，取消了开挖土地、浇筑基础环节，大幅降低电站系统投资及安装成本</w:t>
      </w:r>
      <w:r>
        <w:rPr>
          <w:rFonts w:hint="eastAsia"/>
        </w:rPr>
        <w:t>；</w:t>
      </w:r>
      <w:r w:rsidR="00EC5AC5">
        <w:t xml:space="preserve"> </w:t>
      </w:r>
    </w:p>
    <w:p w:rsidR="00EC5AC5" w:rsidRDefault="0090414F" w:rsidP="0090414F">
      <w:pPr>
        <w:ind w:firstLine="482"/>
      </w:pPr>
      <w:r w:rsidRPr="0090414F">
        <w:rPr>
          <w:rFonts w:hint="eastAsia"/>
          <w:b/>
          <w:color w:val="0000FF"/>
        </w:rPr>
        <w:t xml:space="preserve">7. </w:t>
      </w:r>
      <w:r w:rsidR="00485DE3" w:rsidRPr="0090414F">
        <w:rPr>
          <w:rFonts w:hint="eastAsia"/>
          <w:b/>
          <w:color w:val="0000FF"/>
        </w:rPr>
        <w:t>高效</w:t>
      </w:r>
      <w:r w:rsidR="002C24E5" w:rsidRPr="0090414F">
        <w:rPr>
          <w:rFonts w:hint="eastAsia"/>
          <w:b/>
          <w:color w:val="0000FF"/>
        </w:rPr>
        <w:t>除尘</w:t>
      </w:r>
      <w:r w:rsidR="00821F47" w:rsidRPr="0090414F">
        <w:rPr>
          <w:rFonts w:hint="eastAsia"/>
          <w:b/>
          <w:color w:val="0000FF"/>
        </w:rPr>
        <w:t>、便于清洗</w:t>
      </w:r>
      <w:r w:rsidR="002C24E5" w:rsidRPr="0090414F">
        <w:rPr>
          <w:rFonts w:hint="eastAsia"/>
          <w:b/>
          <w:color w:val="0000FF"/>
        </w:rPr>
        <w:t>：</w:t>
      </w:r>
      <w:r w:rsidR="00EC5AC5">
        <w:rPr>
          <w:rFonts w:hint="eastAsia"/>
        </w:rPr>
        <w:t>双轴跟踪的转动，可以有效的抖掉灰尘，且夜间可以调整至最有利除尘的角度，利用风或雨水，有效的清洁光伏板，大大降低清洗的频率，提升发电量；</w:t>
      </w:r>
      <w:r w:rsidR="00821F47">
        <w:rPr>
          <w:rFonts w:hint="eastAsia"/>
        </w:rPr>
        <w:t>可以根据清洗作业的需求，调整至最佳倾斜角度，提高清洗效率，降低清洗成本，同时，也方便更换不良光伏组件</w:t>
      </w:r>
      <w:r>
        <w:rPr>
          <w:rFonts w:hint="eastAsia"/>
        </w:rPr>
        <w:t>；</w:t>
      </w:r>
    </w:p>
    <w:p w:rsidR="00417070" w:rsidRDefault="0090414F" w:rsidP="00093E0A">
      <w:pPr>
        <w:ind w:firstLine="482"/>
      </w:pPr>
      <w:r w:rsidRPr="0090414F">
        <w:rPr>
          <w:rFonts w:hint="eastAsia"/>
          <w:b/>
          <w:color w:val="0000FF"/>
        </w:rPr>
        <w:t>8.</w:t>
      </w:r>
      <w:r w:rsidR="00EC5AC5" w:rsidRPr="0090414F">
        <w:rPr>
          <w:b/>
          <w:color w:val="0000FF"/>
        </w:rPr>
        <w:t xml:space="preserve"> </w:t>
      </w:r>
      <w:r w:rsidR="002C24E5" w:rsidRPr="0090414F">
        <w:rPr>
          <w:rFonts w:hint="eastAsia"/>
          <w:b/>
          <w:color w:val="0000FF"/>
        </w:rPr>
        <w:t>安全</w:t>
      </w:r>
      <w:r w:rsidR="00821F47" w:rsidRPr="0090414F">
        <w:rPr>
          <w:rFonts w:hint="eastAsia"/>
          <w:b/>
          <w:color w:val="0000FF"/>
        </w:rPr>
        <w:t>可靠(抗风、防水</w:t>
      </w:r>
      <w:r w:rsidR="00093E0A">
        <w:rPr>
          <w:rFonts w:hint="eastAsia"/>
          <w:b/>
          <w:color w:val="0000FF"/>
        </w:rPr>
        <w:t>、防雷</w:t>
      </w:r>
      <w:r w:rsidR="00821F47" w:rsidRPr="0090414F">
        <w:rPr>
          <w:rFonts w:hint="eastAsia"/>
          <w:b/>
          <w:color w:val="0000FF"/>
        </w:rPr>
        <w:t>)</w:t>
      </w:r>
      <w:r w:rsidR="002C24E5" w:rsidRPr="0090414F">
        <w:rPr>
          <w:rFonts w:hint="eastAsia"/>
          <w:b/>
          <w:color w:val="0000FF"/>
        </w:rPr>
        <w:t>：</w:t>
      </w:r>
      <w:r w:rsidR="00EC5AC5">
        <w:rPr>
          <w:rFonts w:hint="eastAsia"/>
        </w:rPr>
        <w:t>同景双轴跟踪系统可以在冰雪、冰雹、大风环境下，自动调节至</w:t>
      </w:r>
      <w:r w:rsidR="00EC5AC5" w:rsidRPr="00821F47">
        <w:rPr>
          <w:rFonts w:hint="eastAsia"/>
          <w:color w:val="0000FF"/>
        </w:rPr>
        <w:t>最优安全</w:t>
      </w:r>
      <w:r w:rsidR="00EC5AC5">
        <w:rPr>
          <w:rFonts w:hint="eastAsia"/>
        </w:rPr>
        <w:t>模式，避免外力对光伏组件的伤害，防止隐裂；</w:t>
      </w:r>
      <w:r w:rsidR="00821F47">
        <w:rPr>
          <w:rFonts w:hint="eastAsia"/>
        </w:rPr>
        <w:t>线缆架空布置结构，彻底防止了动物、虫类、雨水、地质变异等对线缆的伤害；</w:t>
      </w:r>
      <w:r w:rsidR="00EC5AC5">
        <w:rPr>
          <w:rFonts w:hint="eastAsia"/>
        </w:rPr>
        <w:t>控制系统及组串式逆变器均吊装在双轴支架</w:t>
      </w:r>
      <w:r w:rsidR="00EC5AC5">
        <w:t>1.5m</w:t>
      </w:r>
      <w:r w:rsidR="00EC5AC5">
        <w:rPr>
          <w:rFonts w:hint="eastAsia"/>
        </w:rPr>
        <w:t>左右处位置，降低了水汽、洪水等对地面电站的伤害；</w:t>
      </w:r>
      <w:r w:rsidR="00417070">
        <w:rPr>
          <w:rFonts w:hint="eastAsia"/>
        </w:rPr>
        <w:t>采用了集中网格防雷技术，有效的防止雷击；</w:t>
      </w:r>
    </w:p>
    <w:p w:rsidR="00EC5AC5" w:rsidRDefault="00093E0A" w:rsidP="0090414F">
      <w:pPr>
        <w:ind w:firstLine="482"/>
      </w:pPr>
      <w:r>
        <w:rPr>
          <w:rFonts w:hint="eastAsia"/>
          <w:b/>
          <w:color w:val="0000FF"/>
        </w:rPr>
        <w:t>9</w:t>
      </w:r>
      <w:r w:rsidR="0090414F" w:rsidRPr="0090414F">
        <w:rPr>
          <w:rFonts w:hint="eastAsia"/>
          <w:b/>
          <w:color w:val="0000FF"/>
        </w:rPr>
        <w:t>. 便</w:t>
      </w:r>
      <w:r w:rsidR="00821F47" w:rsidRPr="0090414F">
        <w:rPr>
          <w:rFonts w:hint="eastAsia"/>
          <w:b/>
          <w:color w:val="0000FF"/>
        </w:rPr>
        <w:t>于检修与</w:t>
      </w:r>
      <w:r w:rsidR="00485DE3" w:rsidRPr="0090414F">
        <w:rPr>
          <w:rFonts w:hint="eastAsia"/>
          <w:b/>
          <w:color w:val="0000FF"/>
        </w:rPr>
        <w:t>维护：</w:t>
      </w:r>
      <w:r w:rsidR="00EC5AC5">
        <w:rPr>
          <w:rFonts w:hint="eastAsia"/>
        </w:rPr>
        <w:t>同景双轴跟踪</w:t>
      </w:r>
      <w:r w:rsidR="00EC5AC5" w:rsidRPr="00C875FC">
        <w:rPr>
          <w:rFonts w:hint="eastAsia"/>
        </w:rPr>
        <w:t>控制系统采用市场最可靠、最常用的</w:t>
      </w:r>
      <w:r w:rsidR="00EC5AC5" w:rsidRPr="00C875FC">
        <w:t>PLC</w:t>
      </w:r>
      <w:r w:rsidR="00EC5AC5" w:rsidRPr="00C875FC">
        <w:rPr>
          <w:rFonts w:hint="eastAsia"/>
        </w:rPr>
        <w:t>、电机、减速器的组合，确保了双轴跟踪系统的可靠性，更换极为简单</w:t>
      </w:r>
      <w:r w:rsidR="00EC5AC5">
        <w:rPr>
          <w:rFonts w:hint="eastAsia"/>
        </w:rPr>
        <w:t>，</w:t>
      </w:r>
      <w:r w:rsidR="00EC5AC5" w:rsidRPr="00C875FC">
        <w:rPr>
          <w:rFonts w:hint="eastAsia"/>
        </w:rPr>
        <w:t>为维修带来了方便</w:t>
      </w:r>
      <w:r w:rsidR="00821F47">
        <w:rPr>
          <w:rFonts w:hint="eastAsia"/>
        </w:rPr>
        <w:t>，</w:t>
      </w:r>
      <w:r w:rsidR="00EC5AC5" w:rsidRPr="00C875FC">
        <w:rPr>
          <w:rFonts w:hint="eastAsia"/>
        </w:rPr>
        <w:t>普通技工即可自行更换、维修</w:t>
      </w:r>
      <w:r w:rsidR="00EC5AC5">
        <w:rPr>
          <w:rFonts w:hint="eastAsia"/>
        </w:rPr>
        <w:t>；</w:t>
      </w:r>
      <w:r w:rsidR="00821F47">
        <w:rPr>
          <w:rFonts w:hint="eastAsia"/>
        </w:rPr>
        <w:t>线缆架空结构也为检修、更换线缆带来更大的便利。</w:t>
      </w:r>
    </w:p>
    <w:p w:rsidR="00093E0A" w:rsidRPr="00093E0A" w:rsidRDefault="00093E0A" w:rsidP="00093E0A">
      <w:pPr>
        <w:ind w:firstLine="482"/>
        <w:rPr>
          <w:rFonts w:hAnsi="宋体"/>
          <w:kern w:val="0"/>
          <w:shd w:val="clear" w:color="auto" w:fill="auto"/>
        </w:rPr>
      </w:pPr>
      <w:r w:rsidRPr="00093E0A">
        <w:rPr>
          <w:rFonts w:hint="eastAsia"/>
          <w:b/>
          <w:color w:val="0000FF"/>
        </w:rPr>
        <w:t>10.</w:t>
      </w:r>
      <w:r w:rsidRPr="00093E0A">
        <w:rPr>
          <w:b/>
          <w:color w:val="0000FF"/>
        </w:rPr>
        <w:t xml:space="preserve"> 25年可靠保障</w:t>
      </w:r>
      <w:r>
        <w:rPr>
          <w:rFonts w:hint="eastAsia"/>
          <w:b/>
          <w:color w:val="0000FF"/>
        </w:rPr>
        <w:t>：</w:t>
      </w:r>
      <w:r w:rsidRPr="00093E0A">
        <w:rPr>
          <w:rFonts w:hAnsi="宋体"/>
          <w:kern w:val="0"/>
          <w:shd w:val="clear" w:color="auto" w:fill="auto"/>
        </w:rPr>
        <w:t>与华为智能光伏完美结合，设计简单，柔性相连，运营成本低廉。</w:t>
      </w:r>
      <w:r w:rsidRPr="00093E0A">
        <w:rPr>
          <w:rFonts w:hAnsi="宋体"/>
          <w:kern w:val="0"/>
          <w:shd w:val="clear" w:color="auto" w:fill="auto"/>
        </w:rPr>
        <w:br/>
      </w:r>
    </w:p>
    <w:p w:rsidR="00093E0A" w:rsidRPr="00093E0A" w:rsidRDefault="00093E0A" w:rsidP="00093E0A"/>
    <w:p w:rsidR="0090414F" w:rsidRDefault="0090414F" w:rsidP="0090414F"/>
    <w:p w:rsidR="0090414F" w:rsidRDefault="0090414F" w:rsidP="0090414F"/>
    <w:p w:rsidR="0090414F" w:rsidRPr="00601FE7" w:rsidRDefault="0090414F" w:rsidP="0090414F"/>
    <w:sectPr w:rsidR="0090414F" w:rsidRPr="00601FE7" w:rsidSect="00854B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CC1" w:rsidRDefault="00572CC1" w:rsidP="002C24E5">
      <w:r>
        <w:separator/>
      </w:r>
    </w:p>
  </w:endnote>
  <w:endnote w:type="continuationSeparator" w:id="0">
    <w:p w:rsidR="00572CC1" w:rsidRDefault="00572CC1" w:rsidP="002C24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C92" w:rsidRDefault="00F40C92" w:rsidP="000A7ABE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C92" w:rsidRPr="0090414F" w:rsidRDefault="00DE5EF7" w:rsidP="0090414F">
    <w:pPr>
      <w:pStyle w:val="a4"/>
      <w:tabs>
        <w:tab w:val="clear" w:pos="4153"/>
      </w:tabs>
      <w:ind w:firstLine="360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shd w:val="clear" w:color="auto" w:fill="aut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9697" type="#_x0000_t32" style="position:absolute;left:0;text-align:left;margin-left:-2.85pt;margin-top:-5pt;width:420pt;height:0;z-index:1" o:connectortype="straight"/>
      </w:pict>
    </w:r>
    <w:r w:rsidR="0090414F" w:rsidRPr="0090414F">
      <w:rPr>
        <w:rFonts w:ascii="Times New Roman" w:hAnsi="Times New Roman" w:cs="Times New Roman"/>
      </w:rPr>
      <w:t>联系电话：</w:t>
    </w:r>
    <w:r w:rsidR="0090414F" w:rsidRPr="0090414F">
      <w:rPr>
        <w:rFonts w:ascii="Times New Roman" w:hAnsi="Times New Roman" w:cs="Times New Roman"/>
      </w:rPr>
      <w:t>0570-4221030       18967001065</w:t>
    </w:r>
    <w:r w:rsidR="0090414F" w:rsidRPr="0090414F">
      <w:rPr>
        <w:rFonts w:ascii="Times New Roman" w:hAnsi="Times New Roman" w:cs="Times New Roman"/>
      </w:rPr>
      <w:tab/>
    </w:r>
    <w:r w:rsidR="0090414F" w:rsidRPr="0090414F">
      <w:rPr>
        <w:rFonts w:ascii="Times New Roman" w:hAnsi="Times New Roman" w:cs="Times New Roman"/>
      </w:rPr>
      <w:t>网址：</w:t>
    </w:r>
    <w:r w:rsidR="0090414F" w:rsidRPr="0090414F">
      <w:rPr>
        <w:rFonts w:ascii="Times New Roman" w:hAnsi="Times New Roman" w:cs="Times New Roman"/>
      </w:rPr>
      <w:t>www.tonkingtech.com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C92" w:rsidRDefault="00F40C92" w:rsidP="000A7ABE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CC1" w:rsidRDefault="00572CC1" w:rsidP="002C24E5">
      <w:r>
        <w:separator/>
      </w:r>
    </w:p>
  </w:footnote>
  <w:footnote w:type="continuationSeparator" w:id="0">
    <w:p w:rsidR="00572CC1" w:rsidRDefault="00572CC1" w:rsidP="002C24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C92" w:rsidRDefault="00F40C92" w:rsidP="000A7ABE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C92" w:rsidRDefault="00DE5EF7" w:rsidP="0090414F">
    <w:pPr>
      <w:pStyle w:val="a3"/>
      <w:ind w:leftChars="150" w:left="4590" w:hangingChars="2350" w:hanging="4230"/>
      <w:jc w:val="lef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86.25pt;height:73.5pt">
          <v:imagedata r:id="rId1" o:title="LOGO-ok-13333英文黑字透底"/>
        </v:shape>
      </w:pict>
    </w:r>
    <w:r w:rsidR="0090414F">
      <w:rPr>
        <w:rFonts w:hint="eastAsia"/>
      </w:rPr>
      <w:t xml:space="preserve"> </w:t>
    </w:r>
    <w:r w:rsidR="0090414F" w:rsidRPr="0090414F">
      <w:rPr>
        <w:rFonts w:hint="eastAsia"/>
        <w:sz w:val="28"/>
        <w:szCs w:val="28"/>
      </w:rPr>
      <w:t xml:space="preserve"> </w:t>
    </w:r>
    <w:r w:rsidR="0090414F">
      <w:rPr>
        <w:rFonts w:hint="eastAsia"/>
        <w:sz w:val="28"/>
        <w:szCs w:val="28"/>
      </w:rPr>
      <w:t xml:space="preserve"> </w:t>
    </w:r>
    <w:r w:rsidR="0090414F" w:rsidRPr="0090414F">
      <w:rPr>
        <w:rFonts w:hint="eastAsia"/>
        <w:sz w:val="28"/>
        <w:szCs w:val="28"/>
      </w:rPr>
      <w:t>浙江同景新能源集团有限公司</w:t>
    </w:r>
    <w:r w:rsidR="0090414F">
      <w:rPr>
        <w:rFonts w:hint="eastAsia"/>
      </w:rPr>
      <w:t xml:space="preserve">   </w:t>
    </w:r>
    <w:r>
      <w:pict>
        <v:shape id="_x0000_i1029" type="#_x0000_t75" style="width:94.5pt;height:70.5pt">
          <v:imagedata r:id="rId2" o:title="二维码"/>
        </v:shape>
      </w:pict>
    </w:r>
    <w:r w:rsidR="0090414F">
      <w:rPr>
        <w:rFonts w:hint="eastAsia"/>
      </w:rPr>
      <w:t xml:space="preserve">                                     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C92" w:rsidRDefault="00F40C92" w:rsidP="000A7ABE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A0901"/>
    <w:multiLevelType w:val="hybridMultilevel"/>
    <w:tmpl w:val="0BB21394"/>
    <w:lvl w:ilvl="0" w:tplc="432ECCD2">
      <w:start w:val="1"/>
      <w:numFmt w:val="japaneseCounting"/>
      <w:lvlText w:val="%1、"/>
      <w:lvlJc w:val="left"/>
      <w:pPr>
        <w:ind w:left="622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2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08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  <w:rPr>
        <w:rFonts w:cs="Times New Roman"/>
      </w:rPr>
    </w:lvl>
  </w:abstractNum>
  <w:abstractNum w:abstractNumId="1">
    <w:nsid w:val="12A158AA"/>
    <w:multiLevelType w:val="hybridMultilevel"/>
    <w:tmpl w:val="8D8A6BD4"/>
    <w:lvl w:ilvl="0" w:tplc="2C6C8792">
      <w:start w:val="5"/>
      <w:numFmt w:val="decimal"/>
      <w:lvlText w:val="%1."/>
      <w:lvlJc w:val="left"/>
      <w:pPr>
        <w:ind w:left="84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15B44693"/>
    <w:multiLevelType w:val="hybridMultilevel"/>
    <w:tmpl w:val="75E44864"/>
    <w:lvl w:ilvl="0" w:tplc="9F8E77E2">
      <w:start w:val="1"/>
      <w:numFmt w:val="decimal"/>
      <w:lvlText w:val="%1."/>
      <w:lvlJc w:val="left"/>
      <w:pPr>
        <w:ind w:left="225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39" w:hanging="420"/>
      </w:pPr>
    </w:lvl>
    <w:lvl w:ilvl="2" w:tplc="0409001B" w:tentative="1">
      <w:start w:val="1"/>
      <w:numFmt w:val="lowerRoman"/>
      <w:lvlText w:val="%3."/>
      <w:lvlJc w:val="right"/>
      <w:pPr>
        <w:ind w:left="3159" w:hanging="420"/>
      </w:pPr>
    </w:lvl>
    <w:lvl w:ilvl="3" w:tplc="0409000F" w:tentative="1">
      <w:start w:val="1"/>
      <w:numFmt w:val="decimal"/>
      <w:lvlText w:val="%4."/>
      <w:lvlJc w:val="left"/>
      <w:pPr>
        <w:ind w:left="3579" w:hanging="420"/>
      </w:pPr>
    </w:lvl>
    <w:lvl w:ilvl="4" w:tplc="04090019" w:tentative="1">
      <w:start w:val="1"/>
      <w:numFmt w:val="lowerLetter"/>
      <w:lvlText w:val="%5)"/>
      <w:lvlJc w:val="left"/>
      <w:pPr>
        <w:ind w:left="3999" w:hanging="420"/>
      </w:pPr>
    </w:lvl>
    <w:lvl w:ilvl="5" w:tplc="0409001B" w:tentative="1">
      <w:start w:val="1"/>
      <w:numFmt w:val="lowerRoman"/>
      <w:lvlText w:val="%6."/>
      <w:lvlJc w:val="right"/>
      <w:pPr>
        <w:ind w:left="4419" w:hanging="420"/>
      </w:pPr>
    </w:lvl>
    <w:lvl w:ilvl="6" w:tplc="0409000F" w:tentative="1">
      <w:start w:val="1"/>
      <w:numFmt w:val="decimal"/>
      <w:lvlText w:val="%7."/>
      <w:lvlJc w:val="left"/>
      <w:pPr>
        <w:ind w:left="4839" w:hanging="420"/>
      </w:pPr>
    </w:lvl>
    <w:lvl w:ilvl="7" w:tplc="04090019" w:tentative="1">
      <w:start w:val="1"/>
      <w:numFmt w:val="lowerLetter"/>
      <w:lvlText w:val="%8)"/>
      <w:lvlJc w:val="left"/>
      <w:pPr>
        <w:ind w:left="5259" w:hanging="420"/>
      </w:pPr>
    </w:lvl>
    <w:lvl w:ilvl="8" w:tplc="0409001B" w:tentative="1">
      <w:start w:val="1"/>
      <w:numFmt w:val="lowerRoman"/>
      <w:lvlText w:val="%9."/>
      <w:lvlJc w:val="right"/>
      <w:pPr>
        <w:ind w:left="5679" w:hanging="420"/>
      </w:pPr>
    </w:lvl>
  </w:abstractNum>
  <w:abstractNum w:abstractNumId="3">
    <w:nsid w:val="49B579A3"/>
    <w:multiLevelType w:val="hybridMultilevel"/>
    <w:tmpl w:val="62DCF850"/>
    <w:lvl w:ilvl="0" w:tplc="5F909AAC">
      <w:start w:val="2"/>
      <w:numFmt w:val="decimal"/>
      <w:lvlText w:val="%1、"/>
      <w:lvlJc w:val="left"/>
      <w:pPr>
        <w:ind w:left="360" w:hanging="360"/>
      </w:pPr>
      <w:rPr>
        <w:rFonts w:cs="Times New Roman" w:hint="default"/>
        <w:b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52332A3D"/>
    <w:multiLevelType w:val="hybridMultilevel"/>
    <w:tmpl w:val="25827092"/>
    <w:lvl w:ilvl="0" w:tplc="F26E12A8">
      <w:start w:val="1"/>
      <w:numFmt w:val="decimal"/>
      <w:lvlText w:val="%1."/>
      <w:lvlJc w:val="left"/>
      <w:pPr>
        <w:ind w:left="131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792" w:hanging="420"/>
      </w:pPr>
    </w:lvl>
    <w:lvl w:ilvl="2" w:tplc="0409001B" w:tentative="1">
      <w:start w:val="1"/>
      <w:numFmt w:val="lowerRoman"/>
      <w:lvlText w:val="%3."/>
      <w:lvlJc w:val="right"/>
      <w:pPr>
        <w:ind w:left="2212" w:hanging="420"/>
      </w:pPr>
    </w:lvl>
    <w:lvl w:ilvl="3" w:tplc="0409000F" w:tentative="1">
      <w:start w:val="1"/>
      <w:numFmt w:val="decimal"/>
      <w:lvlText w:val="%4."/>
      <w:lvlJc w:val="left"/>
      <w:pPr>
        <w:ind w:left="2632" w:hanging="420"/>
      </w:pPr>
    </w:lvl>
    <w:lvl w:ilvl="4" w:tplc="04090019" w:tentative="1">
      <w:start w:val="1"/>
      <w:numFmt w:val="lowerLetter"/>
      <w:lvlText w:val="%5)"/>
      <w:lvlJc w:val="left"/>
      <w:pPr>
        <w:ind w:left="3052" w:hanging="420"/>
      </w:pPr>
    </w:lvl>
    <w:lvl w:ilvl="5" w:tplc="0409001B" w:tentative="1">
      <w:start w:val="1"/>
      <w:numFmt w:val="lowerRoman"/>
      <w:lvlText w:val="%6."/>
      <w:lvlJc w:val="right"/>
      <w:pPr>
        <w:ind w:left="3472" w:hanging="420"/>
      </w:pPr>
    </w:lvl>
    <w:lvl w:ilvl="6" w:tplc="0409000F" w:tentative="1">
      <w:start w:val="1"/>
      <w:numFmt w:val="decimal"/>
      <w:lvlText w:val="%7."/>
      <w:lvlJc w:val="left"/>
      <w:pPr>
        <w:ind w:left="3892" w:hanging="420"/>
      </w:pPr>
    </w:lvl>
    <w:lvl w:ilvl="7" w:tplc="04090019" w:tentative="1">
      <w:start w:val="1"/>
      <w:numFmt w:val="lowerLetter"/>
      <w:lvlText w:val="%8)"/>
      <w:lvlJc w:val="left"/>
      <w:pPr>
        <w:ind w:left="4312" w:hanging="420"/>
      </w:pPr>
    </w:lvl>
    <w:lvl w:ilvl="8" w:tplc="0409001B" w:tentative="1">
      <w:start w:val="1"/>
      <w:numFmt w:val="lowerRoman"/>
      <w:lvlText w:val="%9."/>
      <w:lvlJc w:val="right"/>
      <w:pPr>
        <w:ind w:left="4732" w:hanging="420"/>
      </w:pPr>
    </w:lvl>
  </w:abstractNum>
  <w:abstractNum w:abstractNumId="5">
    <w:nsid w:val="59CA5133"/>
    <w:multiLevelType w:val="hybridMultilevel"/>
    <w:tmpl w:val="CB2CD3E8"/>
    <w:lvl w:ilvl="0" w:tplc="8020C5D2">
      <w:start w:val="1"/>
      <w:numFmt w:val="decimal"/>
      <w:lvlText w:val="%1."/>
      <w:lvlJc w:val="left"/>
      <w:pPr>
        <w:ind w:left="168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ABC2138"/>
    <w:multiLevelType w:val="hybridMultilevel"/>
    <w:tmpl w:val="687CEFE8"/>
    <w:lvl w:ilvl="0" w:tplc="40184736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5C0453F9"/>
    <w:multiLevelType w:val="hybridMultilevel"/>
    <w:tmpl w:val="90B05A28"/>
    <w:lvl w:ilvl="0" w:tplc="4E5A2A44">
      <w:start w:val="1"/>
      <w:numFmt w:val="japaneseCounting"/>
      <w:lvlText w:val="%1、"/>
      <w:lvlJc w:val="left"/>
      <w:pPr>
        <w:ind w:left="840" w:hanging="360"/>
      </w:pPr>
      <w:rPr>
        <w:rFonts w:ascii="宋体" w:eastAsia="宋体" w:hAnsi="Calibri" w:cs="宋体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FC262E3"/>
    <w:multiLevelType w:val="hybridMultilevel"/>
    <w:tmpl w:val="DEACEA28"/>
    <w:lvl w:ilvl="0" w:tplc="B7D6350E">
      <w:start w:val="1"/>
      <w:numFmt w:val="decimal"/>
      <w:lvlText w:val="%1."/>
      <w:lvlJc w:val="left"/>
      <w:pPr>
        <w:ind w:left="12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679F162D"/>
    <w:multiLevelType w:val="hybridMultilevel"/>
    <w:tmpl w:val="E212585C"/>
    <w:lvl w:ilvl="0" w:tplc="7F38EE8A">
      <w:start w:val="1"/>
      <w:numFmt w:val="japaneseCounting"/>
      <w:lvlText w:val="%1、"/>
      <w:lvlJc w:val="left"/>
      <w:pPr>
        <w:ind w:left="119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9" w:hanging="420"/>
      </w:pPr>
    </w:lvl>
    <w:lvl w:ilvl="2" w:tplc="0409001B" w:tentative="1">
      <w:start w:val="1"/>
      <w:numFmt w:val="lowerRoman"/>
      <w:lvlText w:val="%3."/>
      <w:lvlJc w:val="right"/>
      <w:pPr>
        <w:ind w:left="1739" w:hanging="420"/>
      </w:pPr>
    </w:lvl>
    <w:lvl w:ilvl="3" w:tplc="0409000F" w:tentative="1">
      <w:start w:val="1"/>
      <w:numFmt w:val="decimal"/>
      <w:lvlText w:val="%4."/>
      <w:lvlJc w:val="left"/>
      <w:pPr>
        <w:ind w:left="2159" w:hanging="420"/>
      </w:pPr>
    </w:lvl>
    <w:lvl w:ilvl="4" w:tplc="04090019" w:tentative="1">
      <w:start w:val="1"/>
      <w:numFmt w:val="lowerLetter"/>
      <w:lvlText w:val="%5)"/>
      <w:lvlJc w:val="left"/>
      <w:pPr>
        <w:ind w:left="2579" w:hanging="420"/>
      </w:pPr>
    </w:lvl>
    <w:lvl w:ilvl="5" w:tplc="0409001B" w:tentative="1">
      <w:start w:val="1"/>
      <w:numFmt w:val="lowerRoman"/>
      <w:lvlText w:val="%6."/>
      <w:lvlJc w:val="right"/>
      <w:pPr>
        <w:ind w:left="2999" w:hanging="420"/>
      </w:pPr>
    </w:lvl>
    <w:lvl w:ilvl="6" w:tplc="0409000F" w:tentative="1">
      <w:start w:val="1"/>
      <w:numFmt w:val="decimal"/>
      <w:lvlText w:val="%7."/>
      <w:lvlJc w:val="left"/>
      <w:pPr>
        <w:ind w:left="3419" w:hanging="420"/>
      </w:pPr>
    </w:lvl>
    <w:lvl w:ilvl="7" w:tplc="04090019" w:tentative="1">
      <w:start w:val="1"/>
      <w:numFmt w:val="lowerLetter"/>
      <w:lvlText w:val="%8)"/>
      <w:lvlJc w:val="left"/>
      <w:pPr>
        <w:ind w:left="3839" w:hanging="420"/>
      </w:pPr>
    </w:lvl>
    <w:lvl w:ilvl="8" w:tplc="0409001B" w:tentative="1">
      <w:start w:val="1"/>
      <w:numFmt w:val="lowerRoman"/>
      <w:lvlText w:val="%9."/>
      <w:lvlJc w:val="right"/>
      <w:pPr>
        <w:ind w:left="4259" w:hanging="420"/>
      </w:pPr>
    </w:lvl>
  </w:abstractNum>
  <w:abstractNum w:abstractNumId="10">
    <w:nsid w:val="7A950A3C"/>
    <w:multiLevelType w:val="hybridMultilevel"/>
    <w:tmpl w:val="CB147554"/>
    <w:lvl w:ilvl="0" w:tplc="44A4C9BC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0"/>
  </w:num>
  <w:num w:numId="5">
    <w:abstractNumId w:val="7"/>
  </w:num>
  <w:num w:numId="6">
    <w:abstractNumId w:val="9"/>
  </w:num>
  <w:num w:numId="7">
    <w:abstractNumId w:val="8"/>
  </w:num>
  <w:num w:numId="8">
    <w:abstractNumId w:val="2"/>
  </w:num>
  <w:num w:numId="9">
    <w:abstractNumId w:val="4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3794"/>
    <o:shapelayout v:ext="edit">
      <o:idmap v:ext="edit" data="29"/>
      <o:rules v:ext="edit">
        <o:r id="V:Rule2" type="connector" idref="#_x0000_s29697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52DC"/>
    <w:rsid w:val="00027A30"/>
    <w:rsid w:val="00030037"/>
    <w:rsid w:val="00033F8B"/>
    <w:rsid w:val="0003608F"/>
    <w:rsid w:val="00051D67"/>
    <w:rsid w:val="000546D3"/>
    <w:rsid w:val="00093E0A"/>
    <w:rsid w:val="000A7ABE"/>
    <w:rsid w:val="000B254A"/>
    <w:rsid w:val="000B66FD"/>
    <w:rsid w:val="000B72CC"/>
    <w:rsid w:val="000C2D64"/>
    <w:rsid w:val="000D281C"/>
    <w:rsid w:val="000E6761"/>
    <w:rsid w:val="000E6E80"/>
    <w:rsid w:val="001265FD"/>
    <w:rsid w:val="00153FFC"/>
    <w:rsid w:val="00167534"/>
    <w:rsid w:val="001D34AA"/>
    <w:rsid w:val="001E115A"/>
    <w:rsid w:val="001F7970"/>
    <w:rsid w:val="002001CF"/>
    <w:rsid w:val="00200E13"/>
    <w:rsid w:val="002042DE"/>
    <w:rsid w:val="00206F8C"/>
    <w:rsid w:val="002159E8"/>
    <w:rsid w:val="0022483D"/>
    <w:rsid w:val="00233ACA"/>
    <w:rsid w:val="00252A21"/>
    <w:rsid w:val="002828EC"/>
    <w:rsid w:val="0029244B"/>
    <w:rsid w:val="002A1345"/>
    <w:rsid w:val="002A4F29"/>
    <w:rsid w:val="002C24E5"/>
    <w:rsid w:val="002C56C8"/>
    <w:rsid w:val="002C785F"/>
    <w:rsid w:val="002D18D8"/>
    <w:rsid w:val="002E1021"/>
    <w:rsid w:val="002F3D85"/>
    <w:rsid w:val="00301C9E"/>
    <w:rsid w:val="0030421D"/>
    <w:rsid w:val="003113E8"/>
    <w:rsid w:val="00317725"/>
    <w:rsid w:val="00323BC8"/>
    <w:rsid w:val="0032491E"/>
    <w:rsid w:val="00330CCC"/>
    <w:rsid w:val="00340DE4"/>
    <w:rsid w:val="003427BF"/>
    <w:rsid w:val="003535EF"/>
    <w:rsid w:val="0036693A"/>
    <w:rsid w:val="003810A1"/>
    <w:rsid w:val="00392D89"/>
    <w:rsid w:val="003A3BDE"/>
    <w:rsid w:val="003B395B"/>
    <w:rsid w:val="003C257B"/>
    <w:rsid w:val="003F03FC"/>
    <w:rsid w:val="00415BB5"/>
    <w:rsid w:val="00417070"/>
    <w:rsid w:val="00420F9E"/>
    <w:rsid w:val="00424D52"/>
    <w:rsid w:val="00432050"/>
    <w:rsid w:val="00432C32"/>
    <w:rsid w:val="004712CB"/>
    <w:rsid w:val="0048330B"/>
    <w:rsid w:val="00485DE3"/>
    <w:rsid w:val="00493FB7"/>
    <w:rsid w:val="004A2DE1"/>
    <w:rsid w:val="004A607D"/>
    <w:rsid w:val="004D4D8D"/>
    <w:rsid w:val="004D5075"/>
    <w:rsid w:val="004E7BFF"/>
    <w:rsid w:val="005112A3"/>
    <w:rsid w:val="0052321B"/>
    <w:rsid w:val="00526D14"/>
    <w:rsid w:val="00543893"/>
    <w:rsid w:val="00552A63"/>
    <w:rsid w:val="005565FA"/>
    <w:rsid w:val="0056150F"/>
    <w:rsid w:val="00563182"/>
    <w:rsid w:val="00564D73"/>
    <w:rsid w:val="00572CC1"/>
    <w:rsid w:val="00592652"/>
    <w:rsid w:val="00592D57"/>
    <w:rsid w:val="005948B7"/>
    <w:rsid w:val="005A0147"/>
    <w:rsid w:val="005A1AE2"/>
    <w:rsid w:val="005A1D9D"/>
    <w:rsid w:val="005B5838"/>
    <w:rsid w:val="005E79F5"/>
    <w:rsid w:val="005F2E11"/>
    <w:rsid w:val="005F73F1"/>
    <w:rsid w:val="005F7D5F"/>
    <w:rsid w:val="00601FE7"/>
    <w:rsid w:val="0062683A"/>
    <w:rsid w:val="00636C78"/>
    <w:rsid w:val="00640E5B"/>
    <w:rsid w:val="0064296C"/>
    <w:rsid w:val="00666A77"/>
    <w:rsid w:val="006776B8"/>
    <w:rsid w:val="00683873"/>
    <w:rsid w:val="00687ED5"/>
    <w:rsid w:val="006D0DFC"/>
    <w:rsid w:val="006D49A8"/>
    <w:rsid w:val="006E59BB"/>
    <w:rsid w:val="006E6995"/>
    <w:rsid w:val="0071059C"/>
    <w:rsid w:val="00712FEB"/>
    <w:rsid w:val="007145D3"/>
    <w:rsid w:val="00720B83"/>
    <w:rsid w:val="0072258E"/>
    <w:rsid w:val="00723495"/>
    <w:rsid w:val="007242CF"/>
    <w:rsid w:val="00743A1E"/>
    <w:rsid w:val="00751178"/>
    <w:rsid w:val="00752C47"/>
    <w:rsid w:val="007561BF"/>
    <w:rsid w:val="007844A2"/>
    <w:rsid w:val="007D58E4"/>
    <w:rsid w:val="007D6C6F"/>
    <w:rsid w:val="007D7D63"/>
    <w:rsid w:val="007E05F7"/>
    <w:rsid w:val="007E4A31"/>
    <w:rsid w:val="007E4B14"/>
    <w:rsid w:val="007F43D0"/>
    <w:rsid w:val="007F56B3"/>
    <w:rsid w:val="00802550"/>
    <w:rsid w:val="00821DD3"/>
    <w:rsid w:val="00821F47"/>
    <w:rsid w:val="008355F7"/>
    <w:rsid w:val="00840763"/>
    <w:rsid w:val="00842274"/>
    <w:rsid w:val="0084470A"/>
    <w:rsid w:val="00850E06"/>
    <w:rsid w:val="00854BA3"/>
    <w:rsid w:val="008746EE"/>
    <w:rsid w:val="00892FE5"/>
    <w:rsid w:val="008B62AA"/>
    <w:rsid w:val="008F09DE"/>
    <w:rsid w:val="009003D2"/>
    <w:rsid w:val="009009C0"/>
    <w:rsid w:val="00900E19"/>
    <w:rsid w:val="0090414F"/>
    <w:rsid w:val="00911472"/>
    <w:rsid w:val="009131A6"/>
    <w:rsid w:val="009176F4"/>
    <w:rsid w:val="00941173"/>
    <w:rsid w:val="00943CD4"/>
    <w:rsid w:val="0095050E"/>
    <w:rsid w:val="00992542"/>
    <w:rsid w:val="00997A15"/>
    <w:rsid w:val="009A088E"/>
    <w:rsid w:val="009A2657"/>
    <w:rsid w:val="009B21D5"/>
    <w:rsid w:val="009C0E60"/>
    <w:rsid w:val="009D4AD9"/>
    <w:rsid w:val="009E11F0"/>
    <w:rsid w:val="009E4C69"/>
    <w:rsid w:val="009F4C00"/>
    <w:rsid w:val="00A14106"/>
    <w:rsid w:val="00A17005"/>
    <w:rsid w:val="00A319C3"/>
    <w:rsid w:val="00A32221"/>
    <w:rsid w:val="00A462CD"/>
    <w:rsid w:val="00A46315"/>
    <w:rsid w:val="00A53DC1"/>
    <w:rsid w:val="00A64A23"/>
    <w:rsid w:val="00A651A9"/>
    <w:rsid w:val="00A84405"/>
    <w:rsid w:val="00A91AC2"/>
    <w:rsid w:val="00AA1FC9"/>
    <w:rsid w:val="00AB2AA7"/>
    <w:rsid w:val="00AB5CBD"/>
    <w:rsid w:val="00AC3FE3"/>
    <w:rsid w:val="00AD286B"/>
    <w:rsid w:val="00AD2CA0"/>
    <w:rsid w:val="00AF3EE8"/>
    <w:rsid w:val="00AF676D"/>
    <w:rsid w:val="00B01689"/>
    <w:rsid w:val="00B120CA"/>
    <w:rsid w:val="00B14DFC"/>
    <w:rsid w:val="00B14FB6"/>
    <w:rsid w:val="00B41E39"/>
    <w:rsid w:val="00B474D4"/>
    <w:rsid w:val="00B51A27"/>
    <w:rsid w:val="00B541C1"/>
    <w:rsid w:val="00B5669E"/>
    <w:rsid w:val="00B62086"/>
    <w:rsid w:val="00B75440"/>
    <w:rsid w:val="00B7615A"/>
    <w:rsid w:val="00B77D78"/>
    <w:rsid w:val="00BA28D3"/>
    <w:rsid w:val="00BA422A"/>
    <w:rsid w:val="00BA7F3A"/>
    <w:rsid w:val="00BC6ECF"/>
    <w:rsid w:val="00BD532D"/>
    <w:rsid w:val="00BE45EE"/>
    <w:rsid w:val="00BE733E"/>
    <w:rsid w:val="00BE75BB"/>
    <w:rsid w:val="00BF107F"/>
    <w:rsid w:val="00C10BB4"/>
    <w:rsid w:val="00C11038"/>
    <w:rsid w:val="00C22374"/>
    <w:rsid w:val="00C22E61"/>
    <w:rsid w:val="00C630F3"/>
    <w:rsid w:val="00C65655"/>
    <w:rsid w:val="00C875FC"/>
    <w:rsid w:val="00C90004"/>
    <w:rsid w:val="00C973E5"/>
    <w:rsid w:val="00CA3076"/>
    <w:rsid w:val="00CB34A4"/>
    <w:rsid w:val="00CD33B2"/>
    <w:rsid w:val="00CE445B"/>
    <w:rsid w:val="00CF2392"/>
    <w:rsid w:val="00D034CD"/>
    <w:rsid w:val="00D12222"/>
    <w:rsid w:val="00D50278"/>
    <w:rsid w:val="00D51A70"/>
    <w:rsid w:val="00D55159"/>
    <w:rsid w:val="00D601F6"/>
    <w:rsid w:val="00D6185F"/>
    <w:rsid w:val="00D618F1"/>
    <w:rsid w:val="00D6355F"/>
    <w:rsid w:val="00D749E9"/>
    <w:rsid w:val="00DA4DE9"/>
    <w:rsid w:val="00DA5E1A"/>
    <w:rsid w:val="00DD3FF4"/>
    <w:rsid w:val="00DE5EF7"/>
    <w:rsid w:val="00E03D5A"/>
    <w:rsid w:val="00E10AC0"/>
    <w:rsid w:val="00E16CD7"/>
    <w:rsid w:val="00E21984"/>
    <w:rsid w:val="00E352DC"/>
    <w:rsid w:val="00E43D89"/>
    <w:rsid w:val="00E4579D"/>
    <w:rsid w:val="00E45FDC"/>
    <w:rsid w:val="00E604D5"/>
    <w:rsid w:val="00E6144E"/>
    <w:rsid w:val="00E64834"/>
    <w:rsid w:val="00E74A01"/>
    <w:rsid w:val="00E80D0E"/>
    <w:rsid w:val="00E93AC2"/>
    <w:rsid w:val="00EA46A1"/>
    <w:rsid w:val="00EA7242"/>
    <w:rsid w:val="00EB1DDC"/>
    <w:rsid w:val="00EC4570"/>
    <w:rsid w:val="00EC5AC5"/>
    <w:rsid w:val="00EF0CC9"/>
    <w:rsid w:val="00F00218"/>
    <w:rsid w:val="00F0193E"/>
    <w:rsid w:val="00F04212"/>
    <w:rsid w:val="00F20E01"/>
    <w:rsid w:val="00F36DF5"/>
    <w:rsid w:val="00F40C92"/>
    <w:rsid w:val="00F43BF9"/>
    <w:rsid w:val="00F457DD"/>
    <w:rsid w:val="00F626D0"/>
    <w:rsid w:val="00F72C78"/>
    <w:rsid w:val="00F82AF4"/>
    <w:rsid w:val="00F93078"/>
    <w:rsid w:val="00FA1019"/>
    <w:rsid w:val="00FA6CAE"/>
    <w:rsid w:val="00FB4E21"/>
    <w:rsid w:val="00FB670C"/>
    <w:rsid w:val="00FD5FE3"/>
    <w:rsid w:val="00FD7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4E5"/>
    <w:pPr>
      <w:widowControl w:val="0"/>
      <w:spacing w:line="360" w:lineRule="auto"/>
      <w:ind w:firstLineChars="200" w:firstLine="480"/>
      <w:jc w:val="both"/>
    </w:pPr>
    <w:rPr>
      <w:rFonts w:ascii="宋体" w:cs="宋体"/>
      <w:kern w:val="2"/>
      <w:sz w:val="24"/>
      <w:szCs w:val="24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E352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E352DC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E352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E352DC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5A1AE2"/>
    <w:pPr>
      <w:ind w:firstLine="420"/>
    </w:pPr>
  </w:style>
  <w:style w:type="paragraph" w:styleId="a6">
    <w:name w:val="Normal (Web)"/>
    <w:basedOn w:val="a"/>
    <w:uiPriority w:val="99"/>
    <w:rsid w:val="00601FE7"/>
    <w:pPr>
      <w:widowControl/>
      <w:spacing w:before="100" w:beforeAutospacing="1" w:after="100" w:afterAutospacing="1"/>
      <w:jc w:val="left"/>
    </w:pPr>
    <w:rPr>
      <w:rFonts w:hAnsi="宋体"/>
      <w:kern w:val="0"/>
      <w:szCs w:val="20"/>
    </w:rPr>
  </w:style>
  <w:style w:type="paragraph" w:styleId="a7">
    <w:name w:val="Balloon Text"/>
    <w:basedOn w:val="a"/>
    <w:link w:val="Char1"/>
    <w:uiPriority w:val="99"/>
    <w:semiHidden/>
    <w:rsid w:val="00601FE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locked/>
    <w:rsid w:val="00601FE7"/>
    <w:rPr>
      <w:rFonts w:cs="Times New Roman"/>
      <w:sz w:val="18"/>
      <w:szCs w:val="18"/>
    </w:rPr>
  </w:style>
  <w:style w:type="table" w:styleId="a8">
    <w:name w:val="Table Grid"/>
    <w:basedOn w:val="a1"/>
    <w:uiPriority w:val="99"/>
    <w:rsid w:val="007E4A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7E4A31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-5">
    <w:name w:val="Medium Shading 1 Accent 5"/>
    <w:basedOn w:val="a1"/>
    <w:uiPriority w:val="99"/>
    <w:rsid w:val="007E4A31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character" w:styleId="a9">
    <w:name w:val="Strong"/>
    <w:basedOn w:val="a0"/>
    <w:uiPriority w:val="99"/>
    <w:qFormat/>
    <w:rsid w:val="00BA422A"/>
    <w:rPr>
      <w:rFonts w:cs="Times New Roman"/>
      <w:b/>
      <w:bCs/>
    </w:rPr>
  </w:style>
  <w:style w:type="paragraph" w:styleId="HTML">
    <w:name w:val="HTML Preformatted"/>
    <w:basedOn w:val="a"/>
    <w:link w:val="HTMLChar"/>
    <w:uiPriority w:val="99"/>
    <w:semiHidden/>
    <w:rsid w:val="00F20E0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Ansi="宋体"/>
      <w:kern w:val="0"/>
    </w:rPr>
  </w:style>
  <w:style w:type="character" w:customStyle="1" w:styleId="HTMLChar">
    <w:name w:val="HTML 预设格式 Char"/>
    <w:basedOn w:val="a0"/>
    <w:link w:val="HTML"/>
    <w:uiPriority w:val="99"/>
    <w:semiHidden/>
    <w:locked/>
    <w:rsid w:val="00F20E01"/>
    <w:rPr>
      <w:rFonts w:ascii="宋体" w:eastAsia="宋体" w:hAnsi="宋体" w:cs="宋体"/>
      <w:kern w:val="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A91AC2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91AC2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91AC2"/>
    <w:rPr>
      <w:rFonts w:ascii="宋体" w:cs="宋体"/>
      <w:kern w:val="2"/>
      <w:sz w:val="24"/>
      <w:szCs w:val="24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91AC2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91AC2"/>
    <w:rPr>
      <w:b/>
      <w:bCs/>
    </w:rPr>
  </w:style>
  <w:style w:type="character" w:styleId="ad">
    <w:name w:val="Hyperlink"/>
    <w:basedOn w:val="a0"/>
    <w:uiPriority w:val="99"/>
    <w:unhideWhenUsed/>
    <w:rsid w:val="009041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3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1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802</TotalTime>
  <Pages>5</Pages>
  <Words>277</Words>
  <Characters>1579</Characters>
  <Application>Microsoft Office Word</Application>
  <DocSecurity>0</DocSecurity>
  <Lines>13</Lines>
  <Paragraphs>3</Paragraphs>
  <ScaleCrop>false</ScaleCrop>
  <Company>Microsoft</Company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光伏电站安装方式简介</dc:title>
  <dc:subject/>
  <dc:creator>lenovo</dc:creator>
  <cp:keywords/>
  <dc:description/>
  <cp:lastModifiedBy>NTKO</cp:lastModifiedBy>
  <cp:revision>27</cp:revision>
  <cp:lastPrinted>2015-01-20T00:41:00Z</cp:lastPrinted>
  <dcterms:created xsi:type="dcterms:W3CDTF">2015-02-25T07:27:00Z</dcterms:created>
  <dcterms:modified xsi:type="dcterms:W3CDTF">2016-03-28T07:21:00Z</dcterms:modified>
</cp:coreProperties>
</file>